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571B" w14:textId="301FF059" w:rsidR="009B34C5" w:rsidRPr="001B3AB7" w:rsidRDefault="009B34C5" w:rsidP="009B34C5">
      <w:pPr>
        <w:pStyle w:val="aLCPHeading"/>
        <w:rPr>
          <w:rFonts w:ascii="XCCW Joined 1a" w:hAnsi="XCCW Joined 1a"/>
          <w:sz w:val="24"/>
          <w:szCs w:val="24"/>
          <w:u w:val="single"/>
        </w:rPr>
      </w:pPr>
      <w:r w:rsidRPr="001B3AB7">
        <w:rPr>
          <w:rFonts w:ascii="XCCW Joined 1a" w:hAnsi="XCCW Joined 1a"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5EC27340" wp14:editId="54456070">
            <wp:simplePos x="0" y="0"/>
            <wp:positionH relativeFrom="column">
              <wp:posOffset>5574629</wp:posOffset>
            </wp:positionH>
            <wp:positionV relativeFrom="paragraph">
              <wp:posOffset>-366180</wp:posOffset>
            </wp:positionV>
            <wp:extent cx="1190445" cy="104952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445" cy="104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AB7">
        <w:rPr>
          <w:rFonts w:ascii="XCCW Joined 1a" w:hAnsi="XCCW Joined 1a"/>
          <w:sz w:val="24"/>
          <w:szCs w:val="24"/>
          <w:u w:val="single"/>
        </w:rPr>
        <w:t>St Botolph’s Church of England Primary School</w:t>
      </w:r>
    </w:p>
    <w:p w14:paraId="0E36A67D" w14:textId="77777777" w:rsidR="009B34C5" w:rsidRPr="001B3AB7" w:rsidRDefault="009B34C5" w:rsidP="009B34C5">
      <w:pPr>
        <w:pStyle w:val="aLCPHeading"/>
        <w:rPr>
          <w:rFonts w:ascii="XCCW Joined 1a" w:hAnsi="XCCW Joined 1a"/>
          <w:sz w:val="24"/>
          <w:szCs w:val="24"/>
          <w:u w:val="single"/>
        </w:rPr>
      </w:pPr>
    </w:p>
    <w:p w14:paraId="619DD0AA" w14:textId="77777777" w:rsidR="009B34C5" w:rsidRPr="001B3AB7" w:rsidRDefault="009B34C5" w:rsidP="009B34C5">
      <w:pPr>
        <w:pStyle w:val="aLCPHeading"/>
        <w:rPr>
          <w:rFonts w:ascii="XCCW Joined 1a" w:hAnsi="XCCW Joined 1a"/>
          <w:sz w:val="24"/>
          <w:szCs w:val="24"/>
          <w:u w:val="single"/>
        </w:rPr>
      </w:pPr>
      <w:r w:rsidRPr="001B3AB7">
        <w:rPr>
          <w:rFonts w:ascii="XCCW Joined 1a" w:hAnsi="XCCW Joined 1a"/>
          <w:sz w:val="24"/>
          <w:szCs w:val="24"/>
          <w:u w:val="single"/>
        </w:rPr>
        <w:t>Modern Foreign Languages (MFL) Policy</w:t>
      </w:r>
    </w:p>
    <w:p w14:paraId="1AEE3AFF" w14:textId="57CF0168" w:rsidR="009B1E04" w:rsidRPr="007F4352" w:rsidRDefault="009B1E04" w:rsidP="009B1E04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70606"/>
          <w:sz w:val="21"/>
          <w:szCs w:val="21"/>
        </w:rPr>
      </w:pPr>
    </w:p>
    <w:p w14:paraId="405A13B7" w14:textId="77777777" w:rsidR="009B1E04" w:rsidRPr="007F4352" w:rsidRDefault="009B1E04" w:rsidP="009B1E0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70606"/>
          <w:sz w:val="21"/>
          <w:szCs w:val="21"/>
        </w:rPr>
      </w:pPr>
      <w:r w:rsidRPr="007F4352">
        <w:rPr>
          <w:rFonts w:ascii="Arial" w:eastAsia="Times New Roman" w:hAnsi="Arial" w:cs="Arial"/>
          <w:color w:val="070606"/>
          <w:sz w:val="21"/>
          <w:szCs w:val="21"/>
        </w:rPr>
        <w:t> </w:t>
      </w:r>
    </w:p>
    <w:p w14:paraId="5AB32D78" w14:textId="77777777" w:rsidR="009B1E04" w:rsidRPr="009B34C5" w:rsidRDefault="009B1E04" w:rsidP="001B3AB7">
      <w:pPr>
        <w:shd w:val="clear" w:color="auto" w:fill="FFFFFF"/>
        <w:spacing w:after="0" w:line="240" w:lineRule="auto"/>
        <w:jc w:val="center"/>
        <w:textAlignment w:val="top"/>
        <w:rPr>
          <w:rFonts w:ascii="XCCW Joined 1a" w:eastAsia="Times New Roman" w:hAnsi="XCCW Joined 1a" w:cs="Arial"/>
          <w:color w:val="000000" w:themeColor="text1"/>
          <w:sz w:val="21"/>
          <w:szCs w:val="21"/>
        </w:rPr>
      </w:pPr>
      <w:r w:rsidRPr="009B34C5">
        <w:rPr>
          <w:rFonts w:ascii="XCCW Joined 1a" w:eastAsia="Times New Roman" w:hAnsi="XCCW Joined 1a" w:cs="Arial"/>
          <w:b/>
          <w:bCs/>
          <w:color w:val="000000" w:themeColor="text1"/>
          <w:sz w:val="21"/>
          <w:szCs w:val="21"/>
          <w:bdr w:val="none" w:sz="0" w:space="0" w:color="auto" w:frame="1"/>
        </w:rPr>
        <w:t>Introduction</w:t>
      </w:r>
    </w:p>
    <w:p w14:paraId="26E43434" w14:textId="77777777" w:rsidR="007F218A" w:rsidRPr="009B34C5" w:rsidRDefault="007F218A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</w:pPr>
    </w:p>
    <w:p w14:paraId="1BB3800A" w14:textId="33865019" w:rsidR="00B96A15" w:rsidRPr="009B34C5" w:rsidRDefault="00B96A15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Learning a foreign language is 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part of </w:t>
      </w:r>
      <w:r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the primary National Curriculum and is a 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requirement for </w:t>
      </w:r>
      <w:r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all 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children within </w:t>
      </w:r>
      <w:r w:rsidR="007F218A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>key stage 2 (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>KS2</w:t>
      </w:r>
      <w:r w:rsidR="007F218A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>)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. </w:t>
      </w:r>
      <w:r w:rsidR="009B34C5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>St Botolph’s</w:t>
      </w:r>
      <w:r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has </w:t>
      </w:r>
      <w:r w:rsidR="00404215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adopted a whole school approach </w:t>
      </w:r>
      <w:r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to </w:t>
      </w:r>
      <w:r w:rsidR="00404215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the </w:t>
      </w:r>
      <w:r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>teach</w:t>
      </w:r>
      <w:r w:rsidR="00404215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>ing of</w:t>
      </w:r>
      <w:r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 </w:t>
      </w:r>
      <w:r w:rsidR="009B34C5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>French</w:t>
      </w:r>
      <w:r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 to all KS2 pupils</w:t>
      </w:r>
      <w:r w:rsidR="009B34C5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>.</w:t>
      </w:r>
    </w:p>
    <w:p w14:paraId="5459FB61" w14:textId="2B799055" w:rsidR="00D64F6B" w:rsidRPr="009B34C5" w:rsidRDefault="009B1E04" w:rsidP="00D64F6B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70606"/>
          <w:sz w:val="21"/>
          <w:szCs w:val="21"/>
        </w:rPr>
      </w:pPr>
      <w:r w:rsidRPr="009B34C5">
        <w:rPr>
          <w:rFonts w:ascii="XCCW Joined 1a" w:eastAsia="Times New Roman" w:hAnsi="XCCW Joined 1a" w:cs="Arial"/>
          <w:color w:val="070606"/>
          <w:sz w:val="21"/>
          <w:szCs w:val="21"/>
        </w:rPr>
        <w:t> </w:t>
      </w:r>
    </w:p>
    <w:p w14:paraId="1B0DA7BC" w14:textId="77777777" w:rsidR="009B1E04" w:rsidRPr="009B34C5" w:rsidRDefault="009B1E04" w:rsidP="001B3AB7">
      <w:pPr>
        <w:shd w:val="clear" w:color="auto" w:fill="FFFFFF"/>
        <w:spacing w:after="0" w:line="240" w:lineRule="auto"/>
        <w:jc w:val="center"/>
        <w:textAlignment w:val="top"/>
        <w:rPr>
          <w:rFonts w:ascii="XCCW Joined 1a" w:eastAsia="Times New Roman" w:hAnsi="XCCW Joined 1a" w:cs="Arial"/>
          <w:b/>
          <w:bCs/>
          <w:color w:val="000000" w:themeColor="text1"/>
          <w:sz w:val="21"/>
          <w:szCs w:val="21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b/>
          <w:bCs/>
          <w:color w:val="000000" w:themeColor="text1"/>
          <w:sz w:val="21"/>
          <w:szCs w:val="21"/>
          <w:bdr w:val="none" w:sz="0" w:space="0" w:color="auto" w:frame="1"/>
        </w:rPr>
        <w:t>Aims</w:t>
      </w:r>
    </w:p>
    <w:p w14:paraId="75E8958F" w14:textId="77777777" w:rsidR="007F218A" w:rsidRPr="009B34C5" w:rsidRDefault="007F218A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</w:pPr>
    </w:p>
    <w:p w14:paraId="76BE8CFA" w14:textId="4CE773B2" w:rsidR="0097614D" w:rsidRPr="009B34C5" w:rsidRDefault="00057FC5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>O</w:t>
      </w:r>
      <w:r w:rsidR="0097614D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>ur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 aim </w:t>
      </w:r>
      <w:r w:rsidR="0097614D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is 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to develop </w:t>
      </w:r>
      <w:r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the </w:t>
      </w:r>
      <w:r w:rsidR="0097614D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confidence and competence of each child in the foreign language they are learning. Our goal is for them to be passionate, </w:t>
      </w:r>
      <w:proofErr w:type="gramStart"/>
      <w:r w:rsidR="0097614D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curious</w:t>
      </w:r>
      <w:proofErr w:type="gramEnd"/>
      <w:r w:rsidR="0097614D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and confident about their own foreign language learning abilities when th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e</w:t>
      </w:r>
      <w:r w:rsidR="0097614D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y finish the primary school phase of their education. </w:t>
      </w:r>
    </w:p>
    <w:p w14:paraId="073340BE" w14:textId="77777777" w:rsidR="0097614D" w:rsidRPr="009B34C5" w:rsidRDefault="0097614D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</w:p>
    <w:p w14:paraId="54477E7B" w14:textId="3F837D5B" w:rsidR="00057FC5" w:rsidRPr="009B34C5" w:rsidRDefault="00057FC5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We will help them 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develop </w:t>
      </w:r>
      <w:r w:rsidR="00404215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and demonstrate substantial progress in </w:t>
      </w: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the </w:t>
      </w:r>
      <w:r w:rsidR="00035121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5</w:t>
      </w: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key language skills necessary for learning </w:t>
      </w:r>
      <w:r w:rsidR="009B34C5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French:</w:t>
      </w:r>
    </w:p>
    <w:p w14:paraId="55CC1D22" w14:textId="4BB71B50" w:rsidR="00057FC5" w:rsidRPr="009B34C5" w:rsidRDefault="00057FC5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</w:p>
    <w:p w14:paraId="12868323" w14:textId="569E54E3" w:rsidR="00057FC5" w:rsidRPr="009B34C5" w:rsidRDefault="00057FC5" w:rsidP="007F218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Speaking</w:t>
      </w:r>
    </w:p>
    <w:p w14:paraId="4D618AC3" w14:textId="77777777" w:rsidR="00057FC5" w:rsidRPr="009B34C5" w:rsidRDefault="00057FC5" w:rsidP="007F218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Listening</w:t>
      </w:r>
    </w:p>
    <w:p w14:paraId="32154BC2" w14:textId="254017F8" w:rsidR="00057FC5" w:rsidRPr="009B34C5" w:rsidRDefault="00057FC5" w:rsidP="007F218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Reading</w:t>
      </w:r>
    </w:p>
    <w:p w14:paraId="7608210C" w14:textId="66AA7089" w:rsidR="00057FC5" w:rsidRPr="009B34C5" w:rsidRDefault="00057FC5" w:rsidP="007F218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Writing</w:t>
      </w:r>
    </w:p>
    <w:p w14:paraId="30E8C5D1" w14:textId="77777777" w:rsidR="00057FC5" w:rsidRPr="009B34C5" w:rsidRDefault="00057FC5" w:rsidP="007F218A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Grammar</w:t>
      </w:r>
    </w:p>
    <w:p w14:paraId="6CF9B186" w14:textId="3239ACBA" w:rsidR="00057FC5" w:rsidRPr="007F4352" w:rsidRDefault="00057FC5" w:rsidP="00057FC5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color w:val="000000" w:themeColor="text1"/>
          <w:sz w:val="21"/>
          <w:szCs w:val="21"/>
          <w:bdr w:val="none" w:sz="0" w:space="0" w:color="auto" w:frame="1"/>
        </w:rPr>
      </w:pPr>
    </w:p>
    <w:p w14:paraId="421C5046" w14:textId="42EC5550" w:rsidR="009B1E04" w:rsidRPr="009B34C5" w:rsidRDefault="00404215" w:rsidP="00057FC5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>We aim to ensure that pupils of all abilities develop solid foundations in these key language learning skills</w:t>
      </w:r>
      <w:r w:rsidR="004A30B8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 - </w:t>
      </w:r>
      <w:r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properly preparing them for the next stage of their language learning journey. </w:t>
      </w:r>
      <w:r w:rsidR="00057FC5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These skills will develop children’s ability to 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>understand</w:t>
      </w:r>
      <w:r w:rsidR="00057FC5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 what they hear and read 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and </w:t>
      </w:r>
      <w:r w:rsidR="00057FC5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enable them 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to express themselves in speech and writing. </w:t>
      </w:r>
      <w:r w:rsidR="00057FC5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>We will e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xtend their knowledge of how language works and explore </w:t>
      </w:r>
      <w:r w:rsidR="00057FC5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the similarities and 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differences between </w:t>
      </w:r>
      <w:r w:rsidR="009B34C5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French 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and English. </w:t>
      </w:r>
      <w:r w:rsidR="00057FC5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We will also help 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strengthen their sense of identity through learning about </w:t>
      </w:r>
      <w:r w:rsidR="009B34C5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 xml:space="preserve">French 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1"/>
          <w:szCs w:val="21"/>
          <w:bdr w:val="none" w:sz="0" w:space="0" w:color="auto" w:frame="1"/>
        </w:rPr>
        <w:t>culture and comparing it with their own.</w:t>
      </w:r>
    </w:p>
    <w:p w14:paraId="53406B2A" w14:textId="77777777" w:rsidR="009B1E04" w:rsidRPr="007F4352" w:rsidRDefault="009B1E04" w:rsidP="009B1E0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70606"/>
          <w:sz w:val="21"/>
          <w:szCs w:val="21"/>
        </w:rPr>
      </w:pPr>
      <w:r w:rsidRPr="007F4352">
        <w:rPr>
          <w:rFonts w:ascii="Arial" w:eastAsia="Times New Roman" w:hAnsi="Arial" w:cs="Arial"/>
          <w:color w:val="070606"/>
          <w:sz w:val="21"/>
          <w:szCs w:val="21"/>
        </w:rPr>
        <w:t> </w:t>
      </w:r>
    </w:p>
    <w:p w14:paraId="695C0D03" w14:textId="77777777" w:rsidR="00D64F6B" w:rsidRDefault="00D64F6B" w:rsidP="00D64F6B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b/>
          <w:bCs/>
          <w:color w:val="000000" w:themeColor="text1"/>
          <w:sz w:val="21"/>
          <w:szCs w:val="21"/>
          <w:bdr w:val="none" w:sz="0" w:space="0" w:color="auto" w:frame="1"/>
        </w:rPr>
      </w:pPr>
    </w:p>
    <w:p w14:paraId="0B6C155E" w14:textId="77777777" w:rsidR="009B1E04" w:rsidRPr="009B34C5" w:rsidRDefault="009B1E04" w:rsidP="001B3AB7">
      <w:pPr>
        <w:shd w:val="clear" w:color="auto" w:fill="FFFFFF"/>
        <w:spacing w:after="0" w:line="240" w:lineRule="auto"/>
        <w:jc w:val="center"/>
        <w:textAlignment w:val="top"/>
        <w:rPr>
          <w:rFonts w:ascii="XCCW Joined 1a" w:eastAsia="Times New Roman" w:hAnsi="XCCW Joined 1a" w:cs="Arial"/>
          <w:b/>
          <w:bCs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Teaching and Learning Overview</w:t>
      </w:r>
    </w:p>
    <w:p w14:paraId="4C7C727E" w14:textId="77777777" w:rsidR="007F218A" w:rsidRPr="009B34C5" w:rsidRDefault="007F218A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</w:p>
    <w:p w14:paraId="5D412037" w14:textId="77777777" w:rsidR="00057FC5" w:rsidRPr="009B34C5" w:rsidRDefault="004A30B8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Our whole school approach to language teaching and learning i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s in line with the recommendations of the National Curriculum</w:t>
      </w:r>
      <w:r w:rsidR="00057FC5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and the </w:t>
      </w:r>
      <w:r w:rsidR="007F218A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requirements </w:t>
      </w:r>
      <w:r w:rsidR="00057FC5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outlined in the Department for Education </w:t>
      </w:r>
      <w:r w:rsidR="007F218A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Languages Programme of S</w:t>
      </w:r>
      <w:r w:rsidR="00057FC5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tudy for </w:t>
      </w:r>
      <w:r w:rsidR="007F218A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K</w:t>
      </w:r>
      <w:r w:rsidR="00057FC5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ey </w:t>
      </w:r>
      <w:r w:rsidR="007F218A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S</w:t>
      </w:r>
      <w:r w:rsidR="00057FC5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tage 2. </w:t>
      </w:r>
    </w:p>
    <w:p w14:paraId="267DD305" w14:textId="77777777" w:rsidR="007F218A" w:rsidRPr="009B34C5" w:rsidRDefault="007F218A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</w:p>
    <w:p w14:paraId="44153604" w14:textId="77777777" w:rsidR="007F218A" w:rsidRPr="009B34C5" w:rsidRDefault="007F218A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The National Curriculum for languages aims to ensure that all pupils: </w:t>
      </w:r>
    </w:p>
    <w:p w14:paraId="7CC61110" w14:textId="77777777" w:rsidR="007F218A" w:rsidRPr="007F4352" w:rsidRDefault="007F218A" w:rsidP="009B1E04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color w:val="000000" w:themeColor="text1"/>
          <w:sz w:val="21"/>
          <w:szCs w:val="21"/>
          <w:bdr w:val="none" w:sz="0" w:space="0" w:color="auto" w:frame="1"/>
        </w:rPr>
      </w:pPr>
    </w:p>
    <w:p w14:paraId="55899C4E" w14:textId="77777777" w:rsidR="007F218A" w:rsidRPr="009B34C5" w:rsidRDefault="007F218A" w:rsidP="007F218A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lastRenderedPageBreak/>
        <w:t xml:space="preserve">Understand and respond to spoken and written language from a variety of authentic sources </w:t>
      </w:r>
    </w:p>
    <w:p w14:paraId="1B3E422B" w14:textId="77777777" w:rsidR="007F218A" w:rsidRPr="009B34C5" w:rsidRDefault="007F218A" w:rsidP="007F218A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Speak with increasing confidence, </w:t>
      </w:r>
      <w:proofErr w:type="gramStart"/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fluency</w:t>
      </w:r>
      <w:proofErr w:type="gramEnd"/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and spontaneity, finding ways of communicating what they want to say, including through discussion and asking questions, and continually improving the accuracy of their pronunciation and intonation </w:t>
      </w:r>
    </w:p>
    <w:p w14:paraId="3E7D1954" w14:textId="77777777" w:rsidR="007F218A" w:rsidRPr="009B34C5" w:rsidRDefault="007F218A" w:rsidP="007F218A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Can write at varying length, for different purposes and audiences, using the variety of grammatical structures that they have learnt </w:t>
      </w:r>
    </w:p>
    <w:p w14:paraId="60417DB6" w14:textId="77777777" w:rsidR="002A2128" w:rsidRPr="009B34C5" w:rsidRDefault="007F218A" w:rsidP="002A2128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Discover and develop an appreciation of a range of </w:t>
      </w:r>
      <w:r w:rsidR="00BA6885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authentic </w:t>
      </w: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writing in the language studied.</w:t>
      </w:r>
    </w:p>
    <w:p w14:paraId="4B8092EC" w14:textId="77777777" w:rsidR="002A2128" w:rsidRDefault="002A2128" w:rsidP="002A2128">
      <w:pPr>
        <w:rPr>
          <w:rFonts w:ascii="Verdana" w:eastAsia="Times New Roman" w:hAnsi="Verdana" w:cs="Arial"/>
          <w:color w:val="000000" w:themeColor="text1"/>
          <w:sz w:val="21"/>
          <w:szCs w:val="21"/>
          <w:bdr w:val="none" w:sz="0" w:space="0" w:color="auto" w:frame="1"/>
        </w:rPr>
      </w:pPr>
    </w:p>
    <w:p w14:paraId="1E913F7A" w14:textId="77777777" w:rsidR="007F218A" w:rsidRPr="001B3AB7" w:rsidRDefault="007F218A" w:rsidP="001B3AB7">
      <w:pPr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1B3AB7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By the end of key stage 2, pupils should be able to:</w:t>
      </w:r>
    </w:p>
    <w:p w14:paraId="453CF9B2" w14:textId="77777777" w:rsidR="007F218A" w:rsidRPr="009B34C5" w:rsidRDefault="007F218A" w:rsidP="007F218A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</w:p>
    <w:p w14:paraId="4F43FB5A" w14:textId="77777777" w:rsidR="007F218A" w:rsidRPr="009B34C5" w:rsidRDefault="007F218A" w:rsidP="007F218A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Listen attentively to spoken language and show understanding by joining in and responding. </w:t>
      </w:r>
    </w:p>
    <w:p w14:paraId="7E0E95CA" w14:textId="77777777" w:rsidR="007F218A" w:rsidRPr="009B34C5" w:rsidRDefault="007F218A" w:rsidP="007F218A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Explore the patterns and sounds of language through songs and rhymes and link the spelling, sound and meaning of words. </w:t>
      </w:r>
    </w:p>
    <w:p w14:paraId="10956E62" w14:textId="77777777" w:rsidR="007F218A" w:rsidRPr="009B34C5" w:rsidRDefault="007F218A" w:rsidP="007F218A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Engage in conversations; ask and answer questions; express opinions and respond to those of others; seek clarification and help. </w:t>
      </w:r>
    </w:p>
    <w:p w14:paraId="4FB84CCA" w14:textId="77777777" w:rsidR="007F218A" w:rsidRPr="009B34C5" w:rsidRDefault="007F218A" w:rsidP="007F218A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Speak in sentences, using familiar vocabulary, </w:t>
      </w:r>
      <w:proofErr w:type="gramStart"/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phrases</w:t>
      </w:r>
      <w:proofErr w:type="gramEnd"/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and basic language structures. </w:t>
      </w:r>
    </w:p>
    <w:p w14:paraId="6C66BB25" w14:textId="77777777" w:rsidR="007F218A" w:rsidRPr="009B34C5" w:rsidRDefault="007F218A" w:rsidP="007F218A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Develop accurate pronunciation and intonation so that others understand when they are reading aloud or using familiar words and phrases. </w:t>
      </w:r>
    </w:p>
    <w:p w14:paraId="3C266B82" w14:textId="77777777" w:rsidR="007F218A" w:rsidRPr="009B34C5" w:rsidRDefault="007F218A" w:rsidP="007F218A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Present ideas and information orally to a range of audiences. </w:t>
      </w:r>
    </w:p>
    <w:p w14:paraId="28F737D0" w14:textId="77777777" w:rsidR="007F218A" w:rsidRPr="009B34C5" w:rsidRDefault="007F218A" w:rsidP="007F218A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Read carefully and show understanding of words, </w:t>
      </w:r>
      <w:proofErr w:type="gramStart"/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phrases</w:t>
      </w:r>
      <w:proofErr w:type="gramEnd"/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and simple writing. </w:t>
      </w:r>
    </w:p>
    <w:p w14:paraId="2F24FB62" w14:textId="77777777" w:rsidR="007F218A" w:rsidRPr="009B34C5" w:rsidRDefault="007F218A" w:rsidP="007F218A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Appreciate stories, songs, </w:t>
      </w:r>
      <w:proofErr w:type="gramStart"/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poems</w:t>
      </w:r>
      <w:proofErr w:type="gramEnd"/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and rhymes in the language. </w:t>
      </w:r>
    </w:p>
    <w:p w14:paraId="38CCA9C1" w14:textId="77777777" w:rsidR="007F218A" w:rsidRPr="009B34C5" w:rsidRDefault="007F218A" w:rsidP="007F218A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Broaden their vocabulary and develop their ability to understand new words that are introduced into familiar written material, including through using a dictionary.</w:t>
      </w:r>
    </w:p>
    <w:p w14:paraId="1E993213" w14:textId="77777777" w:rsidR="007F218A" w:rsidRPr="009B34C5" w:rsidRDefault="007F218A" w:rsidP="007F218A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Write phrases from memory, and adapt these to create new sentences, to express ideas clearly. </w:t>
      </w:r>
    </w:p>
    <w:p w14:paraId="7622B806" w14:textId="77777777" w:rsidR="007F218A" w:rsidRPr="009B34C5" w:rsidRDefault="007F218A" w:rsidP="007F218A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Describe people, places, </w:t>
      </w:r>
      <w:proofErr w:type="gramStart"/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things</w:t>
      </w:r>
      <w:proofErr w:type="gramEnd"/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and actions orally and in writing. </w:t>
      </w:r>
    </w:p>
    <w:p w14:paraId="2CFAB611" w14:textId="77777777" w:rsidR="007F218A" w:rsidRPr="007F4352" w:rsidRDefault="007F218A" w:rsidP="007F218A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Verdana" w:eastAsia="Times New Roman" w:hAnsi="Verdana" w:cs="Arial"/>
          <w:color w:val="000000" w:themeColor="text1"/>
          <w:sz w:val="21"/>
          <w:szCs w:val="21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Understand basic grammar appropriate to the language being studied, including (where relevant): feminine, </w:t>
      </w:r>
      <w:proofErr w:type="gramStart"/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masculine</w:t>
      </w:r>
      <w:proofErr w:type="gramEnd"/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and neuter forms and the conjugation of high-frequency verbs; key features and patterns of the language; how to apply these, for instance, to build sentences; and how these differ from or are similar to English.</w:t>
      </w:r>
      <w:r w:rsidRPr="007F4352">
        <w:rPr>
          <w:rFonts w:ascii="Verdana" w:eastAsia="Times New Roman" w:hAnsi="Verdana" w:cs="Arial"/>
          <w:color w:val="000000" w:themeColor="text1"/>
          <w:sz w:val="21"/>
          <w:szCs w:val="21"/>
          <w:bdr w:val="none" w:sz="0" w:space="0" w:color="auto" w:frame="1"/>
        </w:rPr>
        <w:t xml:space="preserve">   </w:t>
      </w:r>
    </w:p>
    <w:p w14:paraId="292775A1" w14:textId="77777777" w:rsidR="007F218A" w:rsidRPr="009B34C5" w:rsidRDefault="007F218A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80"/>
          <w:sz w:val="20"/>
          <w:szCs w:val="20"/>
          <w:bdr w:val="none" w:sz="0" w:space="0" w:color="auto" w:frame="1"/>
        </w:rPr>
      </w:pPr>
    </w:p>
    <w:p w14:paraId="69D877F4" w14:textId="1B1977CA" w:rsidR="00191ECD" w:rsidRPr="009B34C5" w:rsidRDefault="00191ECD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lastRenderedPageBreak/>
        <w:t xml:space="preserve">Displays of the topics being taught </w:t>
      </w:r>
      <w:r w:rsidR="009B34C5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in French </w:t>
      </w: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will be displayed around individual classrooms (if space allows)</w:t>
      </w:r>
      <w:r w:rsidR="009B34C5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, on the school French page and there will be a specific interactive French display </w:t>
      </w: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board</w:t>
      </w:r>
      <w:r w:rsidR="009B34C5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on display in the school general area to showcase the current work of each year group. </w:t>
      </w:r>
    </w:p>
    <w:p w14:paraId="307EBD02" w14:textId="77777777" w:rsidR="007F218A" w:rsidRPr="009B34C5" w:rsidRDefault="007F218A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80"/>
          <w:sz w:val="20"/>
          <w:szCs w:val="20"/>
          <w:bdr w:val="none" w:sz="0" w:space="0" w:color="auto" w:frame="1"/>
        </w:rPr>
      </w:pPr>
    </w:p>
    <w:p w14:paraId="0925C8C0" w14:textId="77777777" w:rsidR="00191ECD" w:rsidRPr="009B34C5" w:rsidRDefault="00191ECD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b/>
          <w:bCs/>
          <w:color w:val="000000" w:themeColor="text1"/>
          <w:sz w:val="20"/>
          <w:szCs w:val="20"/>
          <w:bdr w:val="none" w:sz="0" w:space="0" w:color="auto" w:frame="1"/>
        </w:rPr>
      </w:pPr>
    </w:p>
    <w:p w14:paraId="09932B1F" w14:textId="77777777" w:rsidR="009B1E04" w:rsidRPr="009B34C5" w:rsidRDefault="009B1E04" w:rsidP="001B3AB7">
      <w:pPr>
        <w:shd w:val="clear" w:color="auto" w:fill="FFFFFF"/>
        <w:spacing w:after="0" w:line="240" w:lineRule="auto"/>
        <w:jc w:val="center"/>
        <w:textAlignment w:val="top"/>
        <w:rPr>
          <w:rFonts w:ascii="XCCW Joined 1a" w:eastAsia="Times New Roman" w:hAnsi="XCCW Joined 1a" w:cs="Arial"/>
          <w:b/>
          <w:bCs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Organisation</w:t>
      </w:r>
      <w:r w:rsidR="00035121" w:rsidRPr="009B34C5">
        <w:rPr>
          <w:rFonts w:ascii="XCCW Joined 1a" w:eastAsia="Times New Roman" w:hAnsi="XCCW Joined 1a" w:cs="Arial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&amp; Delivery</w:t>
      </w:r>
    </w:p>
    <w:p w14:paraId="6DE9EEAB" w14:textId="77777777" w:rsidR="00035121" w:rsidRPr="009B34C5" w:rsidRDefault="00035121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80"/>
          <w:sz w:val="20"/>
          <w:szCs w:val="20"/>
          <w:bdr w:val="none" w:sz="0" w:space="0" w:color="auto" w:frame="1"/>
        </w:rPr>
      </w:pPr>
    </w:p>
    <w:p w14:paraId="42760EFB" w14:textId="5880353F" w:rsidR="00CF2BF3" w:rsidRPr="009B34C5" w:rsidRDefault="009B34C5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French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is taught in a </w:t>
      </w:r>
      <w:r w:rsidR="001B3AB7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whole class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setting by the class teacher </w:t>
      </w:r>
      <w:r w:rsidR="004A30B8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and is therefore not reliant on one key member of staff. 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</w:p>
    <w:p w14:paraId="46298C93" w14:textId="77777777" w:rsidR="00CF2BF3" w:rsidRPr="009B34C5" w:rsidRDefault="00CF2BF3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80"/>
          <w:sz w:val="20"/>
          <w:szCs w:val="20"/>
          <w:bdr w:val="none" w:sz="0" w:space="0" w:color="auto" w:frame="1"/>
        </w:rPr>
      </w:pPr>
    </w:p>
    <w:p w14:paraId="4302B1A1" w14:textId="15B9BA02" w:rsidR="00CF2BF3" w:rsidRPr="009B34C5" w:rsidRDefault="009B1E04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Teachers plan </w:t>
      </w:r>
      <w:r w:rsidR="00CF2BF3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their lessons </w:t>
      </w: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using </w:t>
      </w:r>
      <w:r w:rsidR="00CF2BF3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the Language Angels scheme of work and</w:t>
      </w:r>
      <w:r w:rsidR="009B34C5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the adapted long-term and short-term plans. Teachers can</w:t>
      </w:r>
      <w:r w:rsidR="00CF2BF3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9B34C5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supplement lessons </w:t>
      </w:r>
      <w:r w:rsidR="00CF2BF3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with their own </w:t>
      </w: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ideas</w:t>
      </w:r>
      <w:r w:rsidR="00CF2BF3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and experience</w:t>
      </w:r>
      <w:r w:rsidR="009B34C5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s</w:t>
      </w:r>
      <w:r w:rsidR="00CF2BF3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and </w:t>
      </w:r>
      <w:r w:rsidR="009B34C5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the level of challenge required for their class</w:t>
      </w: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.</w:t>
      </w:r>
    </w:p>
    <w:p w14:paraId="5965393D" w14:textId="77777777" w:rsidR="00CF2BF3" w:rsidRPr="009B34C5" w:rsidRDefault="00CF2BF3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</w:p>
    <w:p w14:paraId="1B51CB81" w14:textId="77777777" w:rsidR="009B1E04" w:rsidRPr="009B34C5" w:rsidRDefault="009B1E04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The lessons are designed to motivate</w:t>
      </w:r>
      <w:r w:rsidR="00CF2BF3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, </w:t>
      </w:r>
      <w:proofErr w:type="gramStart"/>
      <w:r w:rsidR="00CF2BF3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captivate</w:t>
      </w:r>
      <w:proofErr w:type="gramEnd"/>
      <w:r w:rsidR="00CF2BF3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and interest</w:t>
      </w: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children from the first moment</w:t>
      </w:r>
      <w:r w:rsidR="00CF2BF3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. T</w:t>
      </w: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hey have clear, achievable objectives and incorporate different learning styles. SEN children have access to the curriculum through variation of task, grouping or support from an adult.</w:t>
      </w:r>
    </w:p>
    <w:p w14:paraId="2BF8CE62" w14:textId="77777777" w:rsidR="00CF2BF3" w:rsidRPr="009B34C5" w:rsidRDefault="00CF2BF3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</w:p>
    <w:p w14:paraId="03125A20" w14:textId="46115C1C" w:rsidR="00CF2BF3" w:rsidRPr="009B34C5" w:rsidRDefault="009B1E04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Each class has a timetabled lesson of at least thirty minutes per week</w:t>
      </w:r>
      <w:r w:rsidR="009B34C5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. With three additional whole-school lessons, which have been allocated throughout the terms to align with specific cultural periods. </w:t>
      </w:r>
    </w:p>
    <w:p w14:paraId="72182CE7" w14:textId="77777777" w:rsidR="00CF2BF3" w:rsidRPr="009B34C5" w:rsidRDefault="00CF2BF3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80"/>
          <w:sz w:val="20"/>
          <w:szCs w:val="20"/>
          <w:bdr w:val="none" w:sz="0" w:space="0" w:color="auto" w:frame="1"/>
        </w:rPr>
      </w:pPr>
    </w:p>
    <w:p w14:paraId="247F8B5D" w14:textId="56DA0C64" w:rsidR="005501D6" w:rsidRPr="009B34C5" w:rsidRDefault="009B34C5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French lessons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can also be revisited in short sessions throughout the week</w:t>
      </w: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and ad-hoc flash sessions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to consolidate knowledge and ensure new language is retained. </w:t>
      </w:r>
    </w:p>
    <w:p w14:paraId="72344DEB" w14:textId="49878548" w:rsidR="002A2128" w:rsidRDefault="002A2128">
      <w:pPr>
        <w:rPr>
          <w:rFonts w:ascii="Verdana" w:eastAsia="Times New Roman" w:hAnsi="Verdana" w:cs="Arial"/>
          <w:color w:val="000000" w:themeColor="text1"/>
          <w:sz w:val="21"/>
          <w:szCs w:val="21"/>
          <w:bdr w:val="none" w:sz="0" w:space="0" w:color="auto" w:frame="1"/>
        </w:rPr>
      </w:pPr>
    </w:p>
    <w:p w14:paraId="5B9E2495" w14:textId="31096925" w:rsidR="005501D6" w:rsidRPr="009B34C5" w:rsidRDefault="009B34C5" w:rsidP="002A2128">
      <w:pPr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French</w:t>
      </w:r>
      <w:r w:rsidR="005501D6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lessons include:</w:t>
      </w:r>
    </w:p>
    <w:p w14:paraId="5CEE5DD7" w14:textId="77777777" w:rsidR="005501D6" w:rsidRPr="009B34C5" w:rsidRDefault="005501D6" w:rsidP="005501D6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</w:p>
    <w:p w14:paraId="3F92E8A8" w14:textId="77777777" w:rsidR="005501D6" w:rsidRPr="009B34C5" w:rsidRDefault="005501D6" w:rsidP="005501D6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PowerPoints and interactive whiteboard materials</w:t>
      </w:r>
    </w:p>
    <w:p w14:paraId="01F44FEC" w14:textId="50C2ABE5" w:rsidR="005501D6" w:rsidRPr="009B34C5" w:rsidRDefault="005501D6" w:rsidP="005501D6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Interactive games</w:t>
      </w:r>
      <w:r w:rsidR="004A30B8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(which pupils can access </w:t>
      </w:r>
      <w:r w:rsidR="001B3AB7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in class and at</w:t>
      </w:r>
      <w:r w:rsidR="004A30B8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home to consolidate their learning)</w:t>
      </w:r>
    </w:p>
    <w:p w14:paraId="14AAD0E0" w14:textId="717DFE00" w:rsidR="005501D6" w:rsidRPr="009B34C5" w:rsidRDefault="005501D6" w:rsidP="005501D6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Songs &amp; raps </w:t>
      </w:r>
    </w:p>
    <w:p w14:paraId="781BE76F" w14:textId="77777777" w:rsidR="0045726A" w:rsidRPr="009B34C5" w:rsidRDefault="005501D6" w:rsidP="0045726A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Differentiated desk-based consolidation activities</w:t>
      </w:r>
      <w:r w:rsidR="0045726A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</w:p>
    <w:p w14:paraId="618A77CC" w14:textId="6062CF80" w:rsidR="0045726A" w:rsidRPr="009B34C5" w:rsidRDefault="001B3AB7" w:rsidP="0045726A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contextualSpacing w:val="0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Differentiated w</w:t>
      </w:r>
      <w:r w:rsidR="0045726A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orksheets</w:t>
      </w:r>
      <w:r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or activities which will be recorded in French books or on Seesaw. </w:t>
      </w:r>
    </w:p>
    <w:p w14:paraId="1822AB4C" w14:textId="77777777" w:rsidR="0045726A" w:rsidRPr="009B34C5" w:rsidRDefault="0045726A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</w:p>
    <w:p w14:paraId="05124274" w14:textId="77777777" w:rsidR="009B1E04" w:rsidRPr="009B34C5" w:rsidRDefault="005501D6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Each le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sson</w:t>
      </w: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will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focus on </w:t>
      </w:r>
      <w:r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a combination of the 5 key language learning skills (speaking, listening, reading, writing and grammar).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 </w:t>
      </w:r>
    </w:p>
    <w:p w14:paraId="288C0654" w14:textId="77777777" w:rsidR="00D2402A" w:rsidRPr="009B34C5" w:rsidRDefault="00D2402A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</w:p>
    <w:p w14:paraId="1EDB821C" w14:textId="77777777" w:rsidR="00D2402A" w:rsidRPr="009B34C5" w:rsidRDefault="00D2402A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</w:p>
    <w:p w14:paraId="661B2B7C" w14:textId="6F57BE3C" w:rsidR="009B1E04" w:rsidRDefault="001B3AB7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lastRenderedPageBreak/>
        <w:t xml:space="preserve">Due to the implementation of a new scheme and a limited exposure of French, a scheme roll out has been implemented throughout KS2. This means that the scheme and suggested units for each year group will be rolled out a year at a time, giving each child the necessary exposure to core vocabulary and appropriate challenge and skill. </w:t>
      </w:r>
      <w:r w:rsid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A detailed map of the scheme roll out is available in the Subject folder. 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Below is an </w:t>
      </w:r>
      <w:r w:rsidR="009E5C93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example 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outline of the </w:t>
      </w:r>
      <w:r w:rsidR="005501D6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units we will 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cover </w:t>
      </w:r>
      <w:r w:rsidR="005501D6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throughout </w:t>
      </w:r>
      <w:r w:rsidR="009B1E04" w:rsidRPr="009B34C5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KS2</w:t>
      </w:r>
      <w:r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by 2023-2024.</w:t>
      </w:r>
    </w:p>
    <w:p w14:paraId="3CBE3A34" w14:textId="77777777" w:rsidR="001B3AB7" w:rsidRDefault="001B3AB7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</w:p>
    <w:p w14:paraId="61AD8D34" w14:textId="30DB53FC" w:rsidR="001B3AB7" w:rsidRPr="009B34C5" w:rsidRDefault="001B3AB7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1B3AB7">
        <w:rPr>
          <w:rFonts w:ascii="XCCW Joined 1a" w:eastAsia="Times New Roman" w:hAnsi="XCCW Joined 1a" w:cs="Arial"/>
          <w:noProof/>
          <w:color w:val="000000" w:themeColor="text1"/>
          <w:sz w:val="20"/>
          <w:szCs w:val="20"/>
          <w:bdr w:val="none" w:sz="0" w:space="0" w:color="auto" w:frame="1"/>
        </w:rPr>
        <w:drawing>
          <wp:inline distT="0" distB="0" distL="0" distR="0" wp14:anchorId="6931AF2E" wp14:editId="3A0B6319">
            <wp:extent cx="6408420" cy="316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A4235" w14:textId="77777777" w:rsidR="005501D6" w:rsidRPr="007F4352" w:rsidRDefault="005501D6" w:rsidP="009B1E04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color w:val="000080"/>
          <w:sz w:val="21"/>
          <w:szCs w:val="21"/>
          <w:bdr w:val="none" w:sz="0" w:space="0" w:color="auto" w:frame="1"/>
        </w:rPr>
      </w:pPr>
    </w:p>
    <w:p w14:paraId="109ACB17" w14:textId="77777777" w:rsidR="005501D6" w:rsidRPr="007F4352" w:rsidRDefault="005501D6" w:rsidP="009B1E04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color w:val="000080"/>
          <w:sz w:val="21"/>
          <w:szCs w:val="21"/>
          <w:bdr w:val="none" w:sz="0" w:space="0" w:color="auto" w:frame="1"/>
        </w:rPr>
      </w:pPr>
    </w:p>
    <w:p w14:paraId="1D6DF10C" w14:textId="10FE08C5" w:rsidR="00975F75" w:rsidRPr="001B3AB7" w:rsidRDefault="001B3AB7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XCCW Joined 1a" w:eastAsia="Times New Roman" w:hAnsi="XCCW Joined 1a" w:cs="Arial"/>
          <w:b/>
          <w:color w:val="000000" w:themeColor="text1"/>
          <w:sz w:val="20"/>
          <w:szCs w:val="20"/>
          <w:bdr w:val="none" w:sz="0" w:space="0" w:color="auto" w:frame="1"/>
        </w:rPr>
        <w:t>Cor</w:t>
      </w:r>
      <w:r w:rsidR="006B5EAE" w:rsidRPr="001B3AB7">
        <w:rPr>
          <w:rFonts w:ascii="XCCW Joined 1a" w:eastAsia="Times New Roman" w:hAnsi="XCCW Joined 1a" w:cs="Arial"/>
          <w:b/>
          <w:color w:val="000000" w:themeColor="text1"/>
          <w:sz w:val="20"/>
          <w:szCs w:val="20"/>
          <w:bdr w:val="none" w:sz="0" w:space="0" w:color="auto" w:frame="1"/>
        </w:rPr>
        <w:t>e Vocabulary</w:t>
      </w:r>
      <w:r w:rsidR="006B5EAE" w:rsidRPr="001B3AB7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lessons cover</w:t>
      </w:r>
      <w:r w:rsidR="00975F75" w:rsidRPr="001B3AB7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; Classroom Commands; Colours; Days </w:t>
      </w:r>
      <w:proofErr w:type="gramStart"/>
      <w:r w:rsidR="00975F75" w:rsidRPr="001B3AB7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Of</w:t>
      </w:r>
      <w:proofErr w:type="gramEnd"/>
      <w:r w:rsidR="00975F75" w:rsidRPr="001B3AB7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The Week; Maths Calculations; Months Of The Year; Numbers 1 – 100; Maths Calculations.</w:t>
      </w:r>
    </w:p>
    <w:p w14:paraId="1DC51BF9" w14:textId="77777777" w:rsidR="006B5EAE" w:rsidRPr="007F4352" w:rsidRDefault="006B5EAE" w:rsidP="009B1E04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color w:val="000000" w:themeColor="text1"/>
          <w:sz w:val="21"/>
          <w:szCs w:val="21"/>
          <w:bdr w:val="none" w:sz="0" w:space="0" w:color="auto" w:frame="1"/>
        </w:rPr>
      </w:pPr>
      <w:r w:rsidRPr="007F4352">
        <w:rPr>
          <w:rFonts w:ascii="Verdana" w:eastAsia="Times New Roman" w:hAnsi="Verdana" w:cs="Arial"/>
          <w:color w:val="000000" w:themeColor="text1"/>
          <w:sz w:val="21"/>
          <w:szCs w:val="21"/>
          <w:bdr w:val="none" w:sz="0" w:space="0" w:color="auto" w:frame="1"/>
        </w:rPr>
        <w:t xml:space="preserve">  </w:t>
      </w:r>
    </w:p>
    <w:p w14:paraId="2DCEE54B" w14:textId="29DAA5C1" w:rsidR="009B1E04" w:rsidRPr="007F4352" w:rsidRDefault="009B1E04" w:rsidP="001B3AB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70606"/>
          <w:sz w:val="21"/>
          <w:szCs w:val="21"/>
        </w:rPr>
      </w:pPr>
    </w:p>
    <w:p w14:paraId="753F2CCF" w14:textId="77777777" w:rsidR="009B1E04" w:rsidRPr="001B3AB7" w:rsidRDefault="009B1E04" w:rsidP="001B3AB7">
      <w:pPr>
        <w:shd w:val="clear" w:color="auto" w:fill="FFFFFF"/>
        <w:spacing w:after="0" w:line="240" w:lineRule="auto"/>
        <w:jc w:val="center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</w:rPr>
      </w:pPr>
      <w:r w:rsidRPr="001B3AB7">
        <w:rPr>
          <w:rFonts w:ascii="XCCW Joined 1a" w:eastAsia="Times New Roman" w:hAnsi="XCCW Joined 1a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Resources</w:t>
      </w:r>
    </w:p>
    <w:p w14:paraId="13A6F4BE" w14:textId="77777777" w:rsidR="00AC150D" w:rsidRPr="001B3AB7" w:rsidRDefault="00AC150D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80"/>
          <w:sz w:val="20"/>
          <w:szCs w:val="20"/>
          <w:bdr w:val="none" w:sz="0" w:space="0" w:color="auto" w:frame="1"/>
        </w:rPr>
      </w:pPr>
    </w:p>
    <w:p w14:paraId="0707D419" w14:textId="63D21CEB" w:rsidR="009B1E04" w:rsidRDefault="009B1E04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1B3AB7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The </w:t>
      </w:r>
      <w:r w:rsidR="00AC150D" w:rsidRPr="001B3AB7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Language Angels </w:t>
      </w:r>
      <w:r w:rsidRPr="001B3AB7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scheme </w:t>
      </w:r>
      <w:r w:rsidR="00AC150D" w:rsidRPr="001B3AB7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is a fully online resource enabling all teachers in all classes to have instant and continuous access to </w:t>
      </w:r>
      <w:r w:rsidR="00C258BB" w:rsidRPr="001B3AB7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all</w:t>
      </w:r>
      <w:r w:rsidR="00F13384" w:rsidRPr="001B3AB7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AC150D" w:rsidRPr="001B3AB7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the resources </w:t>
      </w:r>
      <w:r w:rsidR="00F13384" w:rsidRPr="001B3AB7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they need to teach whichever lesson they choose.</w:t>
      </w:r>
      <w:r w:rsidR="007F44B4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Each lesson is resourced with:</w:t>
      </w:r>
    </w:p>
    <w:p w14:paraId="0EAC4887" w14:textId="02671EC4" w:rsidR="007F44B4" w:rsidRDefault="007F44B4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</w:p>
    <w:p w14:paraId="4913EFC3" w14:textId="04DDF154" w:rsidR="007F44B4" w:rsidRDefault="007F44B4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- Differentiated worksheets</w:t>
      </w:r>
    </w:p>
    <w:p w14:paraId="517FE1AB" w14:textId="28F74C8A" w:rsidR="007F44B4" w:rsidRDefault="007F44B4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- Lesson planning</w:t>
      </w:r>
    </w:p>
    <w:p w14:paraId="39E109E6" w14:textId="16227D63" w:rsidR="007F44B4" w:rsidRDefault="007F44B4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- Teacher support documents</w:t>
      </w:r>
    </w:p>
    <w:p w14:paraId="44310566" w14:textId="30CC259F" w:rsidR="007F44B4" w:rsidRDefault="007F44B4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- PowerPoint presentations with sound buttons for every word/phrase to ensure correct pronunciation.</w:t>
      </w:r>
    </w:p>
    <w:p w14:paraId="4E592FAA" w14:textId="73ABF16A" w:rsidR="007F44B4" w:rsidRDefault="007F44B4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- Challenges and further learning.</w:t>
      </w:r>
    </w:p>
    <w:p w14:paraId="2659544A" w14:textId="40D9F5E6" w:rsidR="007F44B4" w:rsidRDefault="007F44B4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- Related games and songs </w:t>
      </w:r>
    </w:p>
    <w:p w14:paraId="60DF0291" w14:textId="04BB3FE4" w:rsidR="007F44B4" w:rsidRDefault="007F44B4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- Knowledge Organisers for each unit.</w:t>
      </w:r>
    </w:p>
    <w:p w14:paraId="1E8EBE4F" w14:textId="7ADA42D0" w:rsidR="007F44B4" w:rsidRDefault="007F44B4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- Flash cards and supporting documents. </w:t>
      </w:r>
    </w:p>
    <w:p w14:paraId="0CB60080" w14:textId="77777777" w:rsidR="007F44B4" w:rsidRDefault="007F44B4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</w:p>
    <w:p w14:paraId="29C94A14" w14:textId="32401E81" w:rsidR="007F44B4" w:rsidRPr="001B3AB7" w:rsidRDefault="007F44B4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</w:p>
    <w:p w14:paraId="5C999C20" w14:textId="7CA32948" w:rsidR="00191ECD" w:rsidRPr="007F44B4" w:rsidRDefault="002A2128" w:rsidP="007F44B4">
      <w:pPr>
        <w:jc w:val="center"/>
        <w:rPr>
          <w:rFonts w:ascii="XCCW Joined 1a" w:eastAsia="Times New Roman" w:hAnsi="XCCW Joined 1a" w:cs="Arial"/>
          <w:color w:val="070606"/>
          <w:sz w:val="20"/>
          <w:szCs w:val="20"/>
        </w:rPr>
      </w:pPr>
      <w:r>
        <w:rPr>
          <w:rFonts w:ascii="Arial" w:eastAsia="Times New Roman" w:hAnsi="Arial" w:cs="Arial"/>
          <w:color w:val="070606"/>
          <w:sz w:val="21"/>
          <w:szCs w:val="21"/>
        </w:rPr>
        <w:br w:type="page"/>
      </w:r>
      <w:r w:rsidR="00191ECD" w:rsidRPr="007F44B4">
        <w:rPr>
          <w:rFonts w:ascii="XCCW Joined 1a" w:eastAsia="Times New Roman" w:hAnsi="XCCW Joined 1a" w:cs="Arial"/>
          <w:b/>
          <w:bCs/>
          <w:color w:val="000000" w:themeColor="text1"/>
          <w:sz w:val="20"/>
          <w:szCs w:val="20"/>
          <w:bdr w:val="none" w:sz="0" w:space="0" w:color="auto" w:frame="1"/>
        </w:rPr>
        <w:lastRenderedPageBreak/>
        <w:t>Evidence of Teaching &amp; Learning and Transition at End of Key Stage</w:t>
      </w:r>
    </w:p>
    <w:p w14:paraId="0C0757D6" w14:textId="77777777" w:rsidR="00191ECD" w:rsidRPr="007F44B4" w:rsidRDefault="00191ECD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b/>
          <w:bCs/>
          <w:color w:val="000000" w:themeColor="text1"/>
          <w:sz w:val="20"/>
          <w:szCs w:val="20"/>
          <w:bdr w:val="none" w:sz="0" w:space="0" w:color="auto" w:frame="1"/>
        </w:rPr>
      </w:pPr>
    </w:p>
    <w:p w14:paraId="10C168EA" w14:textId="541F16A0" w:rsidR="00D2402A" w:rsidRPr="007F44B4" w:rsidRDefault="00D2402A" w:rsidP="00D2402A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7F44B4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Where appropriate</w:t>
      </w:r>
      <w:r w:rsidR="007F44B4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, </w:t>
      </w:r>
      <w:r w:rsidRPr="007F44B4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worksheets completed by the children </w:t>
      </w:r>
      <w:r w:rsidR="007F44B4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are to</w:t>
      </w:r>
      <w:r w:rsidRPr="007F44B4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be kept in their books which </w:t>
      </w:r>
      <w:r w:rsidR="007F44B4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will</w:t>
      </w:r>
      <w:r w:rsidRPr="007F44B4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be passed through the years and become a portfolio of their learning. Teachers</w:t>
      </w:r>
      <w:r w:rsidR="007F44B4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and pupils</w:t>
      </w:r>
      <w:r w:rsidRPr="007F44B4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can also upload scans</w:t>
      </w:r>
      <w:r w:rsidR="007F44B4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/photos/video recordings</w:t>
      </w:r>
      <w:r w:rsidRPr="007F44B4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o</w:t>
      </w:r>
      <w:r w:rsidR="007F44B4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f</w:t>
      </w:r>
      <w:r w:rsidRPr="007F44B4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work </w:t>
      </w:r>
      <w:r w:rsidR="007F44B4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onto Seesaw in their French folder.</w:t>
      </w:r>
      <w:r w:rsidRPr="007F44B4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  </w:t>
      </w:r>
    </w:p>
    <w:p w14:paraId="66E28703" w14:textId="77777777" w:rsidR="00D2402A" w:rsidRPr="007F44B4" w:rsidRDefault="00D2402A" w:rsidP="00D2402A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</w:p>
    <w:p w14:paraId="1B626C29" w14:textId="75B0CF0B" w:rsidR="00D2402A" w:rsidRPr="007F44B4" w:rsidRDefault="00D2402A" w:rsidP="00D2402A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proofErr w:type="gramStart"/>
      <w:r w:rsidRPr="007F44B4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All of</w:t>
      </w:r>
      <w:proofErr w:type="gramEnd"/>
      <w:r w:rsidRPr="007F44B4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this information along with the pupil’s individual Learning &amp; Progression Timeline and skills progress reports can be forwarded to their secondary school at time of transition</w:t>
      </w:r>
      <w:r w:rsidR="007F44B4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.</w:t>
      </w:r>
    </w:p>
    <w:p w14:paraId="29DC3437" w14:textId="77777777" w:rsidR="00191ECD" w:rsidRDefault="00191ECD" w:rsidP="009B1E04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b/>
          <w:bCs/>
          <w:color w:val="000000" w:themeColor="text1"/>
          <w:sz w:val="21"/>
          <w:szCs w:val="21"/>
          <w:bdr w:val="none" w:sz="0" w:space="0" w:color="auto" w:frame="1"/>
        </w:rPr>
      </w:pPr>
    </w:p>
    <w:p w14:paraId="7FCBFB37" w14:textId="77777777" w:rsidR="00191ECD" w:rsidRDefault="00191ECD" w:rsidP="009B1E04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b/>
          <w:bCs/>
          <w:color w:val="000000" w:themeColor="text1"/>
          <w:sz w:val="21"/>
          <w:szCs w:val="21"/>
          <w:bdr w:val="none" w:sz="0" w:space="0" w:color="auto" w:frame="1"/>
        </w:rPr>
      </w:pPr>
    </w:p>
    <w:p w14:paraId="4F7179FF" w14:textId="77777777" w:rsidR="009B1E04" w:rsidRPr="007F44B4" w:rsidRDefault="009B1E04" w:rsidP="007F44B4">
      <w:pPr>
        <w:shd w:val="clear" w:color="auto" w:fill="FFFFFF"/>
        <w:spacing w:after="0" w:line="240" w:lineRule="auto"/>
        <w:jc w:val="center"/>
        <w:textAlignment w:val="top"/>
        <w:rPr>
          <w:rFonts w:ascii="XCCW Joined 1a" w:eastAsia="Times New Roman" w:hAnsi="XCCW Joined 1a" w:cs="Arial"/>
          <w:b/>
          <w:bCs/>
          <w:color w:val="000000" w:themeColor="text1"/>
          <w:sz w:val="20"/>
          <w:szCs w:val="20"/>
          <w:bdr w:val="none" w:sz="0" w:space="0" w:color="auto" w:frame="1"/>
        </w:rPr>
      </w:pPr>
      <w:r w:rsidRPr="007F44B4">
        <w:rPr>
          <w:rFonts w:ascii="XCCW Joined 1a" w:eastAsia="Times New Roman" w:hAnsi="XCCW Joined 1a" w:cs="Arial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Assessment </w:t>
      </w:r>
      <w:r w:rsidR="00F13384" w:rsidRPr="007F44B4">
        <w:rPr>
          <w:rFonts w:ascii="XCCW Joined 1a" w:eastAsia="Times New Roman" w:hAnsi="XCCW Joined 1a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of Pupil Learning &amp; Progression</w:t>
      </w:r>
    </w:p>
    <w:p w14:paraId="4F61FFC8" w14:textId="77777777" w:rsidR="006B5EAE" w:rsidRPr="007F44B4" w:rsidRDefault="006B5EAE" w:rsidP="00975F75">
      <w:pPr>
        <w:pStyle w:val="NormalWeb"/>
        <w:spacing w:before="240"/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</w:pPr>
      <w:r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>T</w:t>
      </w:r>
      <w:r w:rsidR="00975F75"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>wo</w:t>
      </w:r>
      <w:r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 xml:space="preserve"> forms of assessment </w:t>
      </w:r>
      <w:r w:rsidR="00975F75"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 xml:space="preserve">are </w:t>
      </w:r>
      <w:r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 xml:space="preserve">available at the end of every Language Angels unit: </w:t>
      </w:r>
    </w:p>
    <w:p w14:paraId="7D9E74D1" w14:textId="77777777" w:rsidR="006B5EAE" w:rsidRPr="007F44B4" w:rsidRDefault="004A30B8" w:rsidP="006B5EAE">
      <w:pPr>
        <w:pStyle w:val="NormalWeb"/>
        <w:numPr>
          <w:ilvl w:val="0"/>
          <w:numId w:val="8"/>
        </w:numPr>
        <w:spacing w:before="240" w:beforeAutospacing="0" w:after="0" w:afterAutospacing="0"/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</w:pPr>
      <w:r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 xml:space="preserve">Peer and self-assessment </w:t>
      </w:r>
      <w:r w:rsidR="006B5EAE"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 xml:space="preserve">‘I can do…’ grids. </w:t>
      </w:r>
      <w:r w:rsidR="00975F75"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>A</w:t>
      </w:r>
      <w:r w:rsidR="006B5EAE"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 xml:space="preserve"> quick and easy </w:t>
      </w:r>
      <w:r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>way f</w:t>
      </w:r>
      <w:r w:rsidR="006B5EAE"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 xml:space="preserve">or all pupils in </w:t>
      </w:r>
      <w:r w:rsidR="00975F75"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 xml:space="preserve">the </w:t>
      </w:r>
      <w:r w:rsidR="006B5EAE"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>class</w:t>
      </w:r>
      <w:r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 xml:space="preserve"> to record which units they have completed and the progress they are making</w:t>
      </w:r>
      <w:r w:rsidR="006B5EAE"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>.</w:t>
      </w:r>
    </w:p>
    <w:p w14:paraId="42F47BF9" w14:textId="00D3F902" w:rsidR="006B5EAE" w:rsidRDefault="006B5EAE" w:rsidP="006B5EAE">
      <w:pPr>
        <w:pStyle w:val="NormalWeb"/>
        <w:numPr>
          <w:ilvl w:val="0"/>
          <w:numId w:val="8"/>
        </w:numPr>
        <w:spacing w:before="240" w:beforeAutospacing="0" w:after="0" w:afterAutospacing="0"/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</w:pPr>
      <w:r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>More detailed skills</w:t>
      </w:r>
      <w:r w:rsid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>-</w:t>
      </w:r>
      <w:r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 xml:space="preserve">based assessments using bespoke </w:t>
      </w:r>
      <w:r w:rsidR="00975F75"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>s</w:t>
      </w:r>
      <w:r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>kills assessment worksheet</w:t>
      </w:r>
      <w:r w:rsidR="00975F75"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>s</w:t>
      </w:r>
      <w:r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 xml:space="preserve">. </w:t>
      </w:r>
      <w:r w:rsidR="00975F75"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>T</w:t>
      </w:r>
      <w:r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 xml:space="preserve">his form of assessment enables </w:t>
      </w:r>
      <w:r w:rsidR="00975F75"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 xml:space="preserve">us </w:t>
      </w:r>
      <w:r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 xml:space="preserve">to determine the learning and progression of </w:t>
      </w:r>
      <w:r w:rsidR="00975F75"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 xml:space="preserve">all </w:t>
      </w:r>
      <w:r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 xml:space="preserve">pupils in the </w:t>
      </w:r>
      <w:r w:rsidR="00975F75"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 xml:space="preserve">key language learning skills </w:t>
      </w:r>
      <w:r w:rsidRPr="007F44B4"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 xml:space="preserve">as well as monitoring their progress against the 12 attainment targets stipulated in the DfE Languages Programme of Study for Key Stage 2. </w:t>
      </w:r>
    </w:p>
    <w:p w14:paraId="5F0484A3" w14:textId="287CFB3E" w:rsidR="007F44B4" w:rsidRPr="007F44B4" w:rsidRDefault="007F44B4" w:rsidP="007F44B4">
      <w:pPr>
        <w:pStyle w:val="NormalWeb"/>
        <w:spacing w:before="240" w:beforeAutospacing="0" w:after="0" w:afterAutospacing="0"/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</w:pPr>
      <w:r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 xml:space="preserve">Teachers are required to complete an assessment worksheet for each unit where one is provided. The peer and self-assessment grids are available if deemed more appropriate for </w:t>
      </w:r>
      <w:proofErr w:type="gramStart"/>
      <w:r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>particular children</w:t>
      </w:r>
      <w:proofErr w:type="gramEnd"/>
      <w:r>
        <w:rPr>
          <w:rFonts w:ascii="XCCW Joined 1a" w:hAnsi="XCCW Joined 1a" w:cs="Arial"/>
          <w:color w:val="000000" w:themeColor="text1"/>
          <w:sz w:val="20"/>
          <w:szCs w:val="20"/>
          <w:bdr w:val="none" w:sz="0" w:space="0" w:color="auto" w:frame="1"/>
          <w:lang w:val="en-GB"/>
        </w:rPr>
        <w:t xml:space="preserve">. </w:t>
      </w:r>
    </w:p>
    <w:p w14:paraId="3844D7A6" w14:textId="77777777" w:rsidR="006B5EAE" w:rsidRPr="007F4352" w:rsidRDefault="006B5EAE" w:rsidP="009B1E04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color w:val="000080"/>
          <w:sz w:val="21"/>
          <w:szCs w:val="21"/>
          <w:bdr w:val="none" w:sz="0" w:space="0" w:color="auto" w:frame="1"/>
        </w:rPr>
      </w:pPr>
    </w:p>
    <w:p w14:paraId="4411CD20" w14:textId="77777777" w:rsidR="006B5EAE" w:rsidRPr="007F4352" w:rsidRDefault="006B5EAE" w:rsidP="009B1E04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color w:val="000080"/>
          <w:sz w:val="21"/>
          <w:szCs w:val="21"/>
          <w:bdr w:val="none" w:sz="0" w:space="0" w:color="auto" w:frame="1"/>
        </w:rPr>
      </w:pPr>
    </w:p>
    <w:p w14:paraId="79F72BF3" w14:textId="77777777" w:rsidR="009B1E04" w:rsidRPr="00DC6671" w:rsidRDefault="009B1E04" w:rsidP="00DC6671">
      <w:pPr>
        <w:shd w:val="clear" w:color="auto" w:fill="FFFFFF"/>
        <w:spacing w:after="0" w:line="240" w:lineRule="auto"/>
        <w:jc w:val="center"/>
        <w:textAlignment w:val="top"/>
        <w:rPr>
          <w:rFonts w:ascii="XCCW Joined 1a" w:eastAsia="Times New Roman" w:hAnsi="XCCW Joined 1a" w:cs="Arial"/>
          <w:b/>
          <w:bCs/>
          <w:color w:val="000000" w:themeColor="text1"/>
          <w:sz w:val="20"/>
          <w:szCs w:val="20"/>
          <w:bdr w:val="none" w:sz="0" w:space="0" w:color="auto" w:frame="1"/>
        </w:rPr>
      </w:pPr>
      <w:r w:rsidRPr="00DC6671">
        <w:rPr>
          <w:rFonts w:ascii="XCCW Joined 1a" w:eastAsia="Times New Roman" w:hAnsi="XCCW Joined 1a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Monitoring and evaluation</w:t>
      </w:r>
    </w:p>
    <w:p w14:paraId="1A5DF5A0" w14:textId="77777777" w:rsidR="00975F75" w:rsidRPr="00DC6671" w:rsidRDefault="00975F75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80"/>
          <w:sz w:val="20"/>
          <w:szCs w:val="20"/>
          <w:bdr w:val="none" w:sz="0" w:space="0" w:color="auto" w:frame="1"/>
        </w:rPr>
      </w:pPr>
    </w:p>
    <w:p w14:paraId="21A4C7C7" w14:textId="034ED20A" w:rsidR="00975F75" w:rsidRPr="00DC6671" w:rsidRDefault="00975F75" w:rsidP="00975F75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The Subject Leader monitors the effectiveness of the language teaching </w:t>
      </w:r>
      <w:r w:rsidR="004F2F41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provided </w:t>
      </w:r>
      <w:r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throughout the school </w:t>
      </w:r>
      <w:r w:rsidR="003607D7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via </w:t>
      </w:r>
      <w:r w:rsidR="007F44B4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drop-in </w:t>
      </w:r>
      <w:r w:rsidR="003607D7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observations with </w:t>
      </w:r>
      <w:r w:rsidR="007F44B4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informal </w:t>
      </w:r>
      <w:r w:rsidR="003607D7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feedback given to teachers delivering foreign language lessons. The Subject Leader and class teacher </w:t>
      </w:r>
      <w:r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will </w:t>
      </w:r>
      <w:r w:rsidR="00B050D4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together </w:t>
      </w:r>
      <w:r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monitor the learning and progression made by pupils</w:t>
      </w:r>
      <w:r w:rsidR="003607D7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across the key stage.</w:t>
      </w:r>
      <w:r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</w:p>
    <w:p w14:paraId="4990F02A" w14:textId="77777777" w:rsidR="00975F75" w:rsidRPr="00DC6671" w:rsidRDefault="00975F75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</w:p>
    <w:p w14:paraId="585A510D" w14:textId="034D63B1" w:rsidR="00AA2AA8" w:rsidRPr="00DC6671" w:rsidRDefault="00AA2AA8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The Subject Leader </w:t>
      </w:r>
      <w:r w:rsidR="00B050D4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will encourage, where appropriate, </w:t>
      </w:r>
      <w:r w:rsidR="007F44B4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whole class teaching of </w:t>
      </w:r>
      <w:proofErr w:type="gramStart"/>
      <w:r w:rsidR="007F44B4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particular French</w:t>
      </w:r>
      <w:proofErr w:type="gramEnd"/>
      <w:r w:rsidR="007F44B4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lessons to promote and embed a French culture into the school. These lessons will be taught </w:t>
      </w:r>
      <w:r w:rsidR="00DC6671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in</w:t>
      </w:r>
      <w:r w:rsidR="007F44B4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every year group</w:t>
      </w:r>
      <w:r w:rsidR="00DC6671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during a specific week. All work created will then be </w:t>
      </w:r>
      <w:r w:rsidR="007F44B4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collated by the subject </w:t>
      </w:r>
      <w:r w:rsidR="00DC6671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leader and displayed around the school. A progression of skills and ability throughout the year group will be evident from the work that has been produced. </w:t>
      </w:r>
    </w:p>
    <w:p w14:paraId="1BE438BD" w14:textId="77777777" w:rsidR="00AA2AA8" w:rsidRPr="00DC6671" w:rsidRDefault="00AA2AA8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</w:p>
    <w:p w14:paraId="1D617C69" w14:textId="2488FCC3" w:rsidR="004F2F41" w:rsidRPr="00DC6671" w:rsidRDefault="00B050D4" w:rsidP="009B1E04">
      <w:pPr>
        <w:shd w:val="clear" w:color="auto" w:fill="FFFFFF"/>
        <w:spacing w:after="0" w:line="240" w:lineRule="auto"/>
        <w:textAlignment w:val="top"/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</w:pPr>
      <w:r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All data, ranging from evidence of classroom teaching to individual pupil skills reports, is securely stored on a password protected database. </w:t>
      </w:r>
      <w:r w:rsidR="009B1E04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Th</w:t>
      </w:r>
      <w:r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is can be </w:t>
      </w:r>
      <w:r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lastRenderedPageBreak/>
        <w:t xml:space="preserve">accessed by class teachers, the Subject Leader and SLT so all key stakeholders can evaluate </w:t>
      </w:r>
      <w:r w:rsidR="009B1E04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delivery</w:t>
      </w:r>
      <w:r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, </w:t>
      </w:r>
      <w:proofErr w:type="gramStart"/>
      <w:r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performance</w:t>
      </w:r>
      <w:proofErr w:type="gramEnd"/>
      <w:r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 and progress. This data will be used to ensure the </w:t>
      </w:r>
      <w:r w:rsidR="009B1E04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F</w:t>
      </w:r>
      <w:r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 xml:space="preserve">oreign Languages </w:t>
      </w:r>
      <w:r w:rsidR="009B1E04" w:rsidRPr="00DC6671">
        <w:rPr>
          <w:rFonts w:ascii="XCCW Joined 1a" w:eastAsia="Times New Roman" w:hAnsi="XCCW Joined 1a" w:cs="Arial"/>
          <w:color w:val="000000" w:themeColor="text1"/>
          <w:sz w:val="20"/>
          <w:szCs w:val="20"/>
          <w:bdr w:val="none" w:sz="0" w:space="0" w:color="auto" w:frame="1"/>
        </w:rPr>
        <w:t>SEF is updated as appropriate.</w:t>
      </w:r>
    </w:p>
    <w:sectPr w:rsidR="004F2F41" w:rsidRPr="00DC6671" w:rsidSect="009B34C5">
      <w:headerReference w:type="default" r:id="rId12"/>
      <w:footerReference w:type="default" r:id="rId13"/>
      <w:pgSz w:w="11906" w:h="16838" w:code="9"/>
      <w:pgMar w:top="1134" w:right="907" w:bottom="1021" w:left="907" w:header="340" w:footer="340" w:gutter="0"/>
      <w:pgBorders w:offsetFrom="page">
        <w:top w:val="single" w:sz="6" w:space="24" w:color="4472C4" w:themeColor="accent1"/>
        <w:left w:val="single" w:sz="6" w:space="24" w:color="4472C4" w:themeColor="accent1"/>
        <w:bottom w:val="single" w:sz="6" w:space="24" w:color="4472C4" w:themeColor="accent1"/>
        <w:right w:val="single" w:sz="6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7E9D" w14:textId="77777777" w:rsidR="00347CD8" w:rsidRDefault="00347CD8" w:rsidP="007F4352">
      <w:pPr>
        <w:spacing w:after="0" w:line="240" w:lineRule="auto"/>
      </w:pPr>
      <w:r>
        <w:separator/>
      </w:r>
    </w:p>
  </w:endnote>
  <w:endnote w:type="continuationSeparator" w:id="0">
    <w:p w14:paraId="44BB9CDF" w14:textId="77777777" w:rsidR="00347CD8" w:rsidRDefault="00347CD8" w:rsidP="007F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769F" w14:textId="77777777" w:rsidR="007F4352" w:rsidRPr="007F4352" w:rsidRDefault="007F4352">
    <w:pPr>
      <w:pStyle w:val="Footer"/>
      <w:jc w:val="right"/>
    </w:pPr>
    <w:r w:rsidRPr="007F4352">
      <w:t>Foreign Language</w:t>
    </w:r>
    <w:r w:rsidR="0016376E">
      <w:t>s</w:t>
    </w:r>
    <w:r w:rsidRPr="007F4352">
      <w:t xml:space="preserve"> Policy </w:t>
    </w:r>
    <w:r>
      <w:t xml:space="preserve">    </w:t>
    </w:r>
    <w:r w:rsidRPr="007F4352">
      <w:t xml:space="preserve">- </w:t>
    </w:r>
    <w:sdt>
      <w:sdtPr>
        <w:id w:val="173389493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</w:t>
            </w:r>
            <w:r w:rsidRPr="007F4352">
              <w:t xml:space="preserve">Page </w:t>
            </w:r>
            <w:r w:rsidRPr="007F4352">
              <w:rPr>
                <w:b/>
                <w:bCs/>
              </w:rPr>
              <w:fldChar w:fldCharType="begin"/>
            </w:r>
            <w:r w:rsidRPr="007F4352">
              <w:rPr>
                <w:b/>
                <w:bCs/>
              </w:rPr>
              <w:instrText xml:space="preserve"> PAGE </w:instrText>
            </w:r>
            <w:r w:rsidRPr="007F4352">
              <w:rPr>
                <w:b/>
                <w:bCs/>
              </w:rPr>
              <w:fldChar w:fldCharType="separate"/>
            </w:r>
            <w:r w:rsidR="00EA40FA">
              <w:rPr>
                <w:b/>
                <w:bCs/>
                <w:noProof/>
              </w:rPr>
              <w:t>4</w:t>
            </w:r>
            <w:r w:rsidRPr="007F4352">
              <w:rPr>
                <w:b/>
                <w:bCs/>
              </w:rPr>
              <w:fldChar w:fldCharType="end"/>
            </w:r>
            <w:r w:rsidRPr="007F4352">
              <w:t xml:space="preserve"> of </w:t>
            </w:r>
            <w:r w:rsidRPr="007F4352">
              <w:rPr>
                <w:b/>
                <w:bCs/>
              </w:rPr>
              <w:fldChar w:fldCharType="begin"/>
            </w:r>
            <w:r w:rsidRPr="007F4352">
              <w:rPr>
                <w:b/>
                <w:bCs/>
              </w:rPr>
              <w:instrText xml:space="preserve"> NUMPAGES  </w:instrText>
            </w:r>
            <w:r w:rsidRPr="007F4352">
              <w:rPr>
                <w:b/>
                <w:bCs/>
              </w:rPr>
              <w:fldChar w:fldCharType="separate"/>
            </w:r>
            <w:r w:rsidR="00EA40FA">
              <w:rPr>
                <w:b/>
                <w:bCs/>
                <w:noProof/>
              </w:rPr>
              <w:t>4</w:t>
            </w:r>
            <w:r w:rsidRPr="007F4352">
              <w:rPr>
                <w:b/>
                <w:bCs/>
              </w:rPr>
              <w:fldChar w:fldCharType="end"/>
            </w:r>
          </w:sdtContent>
        </w:sdt>
      </w:sdtContent>
    </w:sdt>
  </w:p>
  <w:p w14:paraId="44F07559" w14:textId="77777777" w:rsidR="007F4352" w:rsidRDefault="007F4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2DE6" w14:textId="77777777" w:rsidR="00347CD8" w:rsidRDefault="00347CD8" w:rsidP="007F4352">
      <w:pPr>
        <w:spacing w:after="0" w:line="240" w:lineRule="auto"/>
      </w:pPr>
      <w:r>
        <w:separator/>
      </w:r>
    </w:p>
  </w:footnote>
  <w:footnote w:type="continuationSeparator" w:id="0">
    <w:p w14:paraId="6E91DA92" w14:textId="77777777" w:rsidR="00347CD8" w:rsidRDefault="00347CD8" w:rsidP="007F4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E3D3" w14:textId="77777777" w:rsidR="009B34C5" w:rsidRDefault="009B34C5" w:rsidP="009B34C5">
    <w:pPr>
      <w:pStyle w:val="Header"/>
      <w:jc w:val="center"/>
      <w:rPr>
        <w:rFonts w:ascii="Arial" w:hAnsi="Arial"/>
        <w:sz w:val="18"/>
      </w:rPr>
    </w:pPr>
  </w:p>
  <w:p w14:paraId="61FAE129" w14:textId="72C2B266" w:rsidR="009B34C5" w:rsidRPr="009B34C5" w:rsidRDefault="009B34C5" w:rsidP="009B34C5">
    <w:pPr>
      <w:pStyle w:val="Header"/>
      <w:jc w:val="center"/>
      <w:rPr>
        <w:rFonts w:ascii="XCCW Joined 1a" w:hAnsi="XCCW Joined 1a"/>
      </w:rPr>
    </w:pPr>
    <w:r w:rsidRPr="009B34C5">
      <w:rPr>
        <w:rFonts w:ascii="XCCW Joined 1a" w:hAnsi="XCCW Joined 1a"/>
        <w:sz w:val="18"/>
      </w:rPr>
      <w:t>Modern Foreign Languages (MFL)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C7D"/>
    <w:multiLevelType w:val="hybridMultilevel"/>
    <w:tmpl w:val="6D04C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0A37"/>
    <w:multiLevelType w:val="hybridMultilevel"/>
    <w:tmpl w:val="3FA6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A4EE8"/>
    <w:multiLevelType w:val="multilevel"/>
    <w:tmpl w:val="DAB6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070A1F"/>
    <w:multiLevelType w:val="hybridMultilevel"/>
    <w:tmpl w:val="CC3EE5E8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3D551395"/>
    <w:multiLevelType w:val="hybridMultilevel"/>
    <w:tmpl w:val="C0786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81763"/>
    <w:multiLevelType w:val="hybridMultilevel"/>
    <w:tmpl w:val="E51AA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E2784"/>
    <w:multiLevelType w:val="hybridMultilevel"/>
    <w:tmpl w:val="6104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47554"/>
    <w:multiLevelType w:val="hybridMultilevel"/>
    <w:tmpl w:val="C834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E04"/>
    <w:rsid w:val="00035121"/>
    <w:rsid w:val="00057FC5"/>
    <w:rsid w:val="000D1090"/>
    <w:rsid w:val="000E2E1C"/>
    <w:rsid w:val="0016376E"/>
    <w:rsid w:val="00191ECD"/>
    <w:rsid w:val="001B3AB7"/>
    <w:rsid w:val="001B576C"/>
    <w:rsid w:val="002765EF"/>
    <w:rsid w:val="002A2128"/>
    <w:rsid w:val="002C1139"/>
    <w:rsid w:val="002F2F5A"/>
    <w:rsid w:val="00347CD8"/>
    <w:rsid w:val="003607D7"/>
    <w:rsid w:val="00361E7C"/>
    <w:rsid w:val="003C40E1"/>
    <w:rsid w:val="00404215"/>
    <w:rsid w:val="00440F22"/>
    <w:rsid w:val="0045726A"/>
    <w:rsid w:val="004A30B8"/>
    <w:rsid w:val="004A548E"/>
    <w:rsid w:val="004E7CBD"/>
    <w:rsid w:val="004F2F41"/>
    <w:rsid w:val="005501D6"/>
    <w:rsid w:val="00582533"/>
    <w:rsid w:val="005B1D78"/>
    <w:rsid w:val="00606980"/>
    <w:rsid w:val="006B5EAE"/>
    <w:rsid w:val="00776294"/>
    <w:rsid w:val="007F218A"/>
    <w:rsid w:val="007F4352"/>
    <w:rsid w:val="007F44B4"/>
    <w:rsid w:val="00882B47"/>
    <w:rsid w:val="009113A4"/>
    <w:rsid w:val="00963A7A"/>
    <w:rsid w:val="00975F75"/>
    <w:rsid w:val="0097614D"/>
    <w:rsid w:val="009B1E04"/>
    <w:rsid w:val="009B34C5"/>
    <w:rsid w:val="009C268B"/>
    <w:rsid w:val="009C285D"/>
    <w:rsid w:val="009E5C93"/>
    <w:rsid w:val="00A71635"/>
    <w:rsid w:val="00AA2AA8"/>
    <w:rsid w:val="00AC148B"/>
    <w:rsid w:val="00AC150D"/>
    <w:rsid w:val="00B050D4"/>
    <w:rsid w:val="00B96A15"/>
    <w:rsid w:val="00B9719D"/>
    <w:rsid w:val="00BA52D2"/>
    <w:rsid w:val="00BA6885"/>
    <w:rsid w:val="00C21574"/>
    <w:rsid w:val="00C258BB"/>
    <w:rsid w:val="00CF2BF3"/>
    <w:rsid w:val="00D2402A"/>
    <w:rsid w:val="00D64F6B"/>
    <w:rsid w:val="00DC6671"/>
    <w:rsid w:val="00EA40FA"/>
    <w:rsid w:val="00EC6EA7"/>
    <w:rsid w:val="00F0145C"/>
    <w:rsid w:val="00F13384"/>
    <w:rsid w:val="00F2034C"/>
    <w:rsid w:val="00F75577"/>
    <w:rsid w:val="00FC33E3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60D5"/>
  <w15:chartTrackingRefBased/>
  <w15:docId w15:val="{23FDD0E5-B058-4D8B-8E3E-247DB31F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B1E04"/>
    <w:rPr>
      <w:b/>
      <w:bCs/>
    </w:rPr>
  </w:style>
  <w:style w:type="character" w:styleId="Emphasis">
    <w:name w:val="Emphasis"/>
    <w:basedOn w:val="DefaultParagraphFont"/>
    <w:uiPriority w:val="20"/>
    <w:qFormat/>
    <w:rsid w:val="009B1E04"/>
    <w:rPr>
      <w:i/>
      <w:iCs/>
    </w:rPr>
  </w:style>
  <w:style w:type="paragraph" w:styleId="ListParagraph">
    <w:name w:val="List Paragraph"/>
    <w:basedOn w:val="Normal"/>
    <w:uiPriority w:val="34"/>
    <w:qFormat/>
    <w:rsid w:val="00057FC5"/>
    <w:pPr>
      <w:ind w:left="720"/>
      <w:contextualSpacing/>
    </w:pPr>
  </w:style>
  <w:style w:type="character" w:customStyle="1" w:styleId="font111">
    <w:name w:val="font111"/>
    <w:basedOn w:val="DefaultParagraphFont"/>
    <w:rsid w:val="005501D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21">
    <w:name w:val="font121"/>
    <w:basedOn w:val="DefaultParagraphFont"/>
    <w:rsid w:val="005501D6"/>
    <w:rPr>
      <w:rFonts w:ascii="Calibri" w:hAnsi="Calibri" w:cs="Calibri" w:hint="default"/>
      <w:b w:val="0"/>
      <w:bCs w:val="0"/>
      <w:i w:val="0"/>
      <w:iCs w:val="0"/>
      <w:strike w:val="0"/>
      <w:dstrike w:val="0"/>
      <w:color w:val="FFFFFF"/>
      <w:sz w:val="24"/>
      <w:szCs w:val="24"/>
      <w:u w:val="none"/>
      <w:effect w:val="none"/>
    </w:rPr>
  </w:style>
  <w:style w:type="character" w:customStyle="1" w:styleId="font341">
    <w:name w:val="font341"/>
    <w:basedOn w:val="DefaultParagraphFont"/>
    <w:rsid w:val="005501D6"/>
    <w:rPr>
      <w:rFonts w:ascii="Calibri" w:hAnsi="Calibri" w:cs="Calibri" w:hint="default"/>
      <w:b w:val="0"/>
      <w:bCs w:val="0"/>
      <w:i w:val="0"/>
      <w:iCs w:val="0"/>
      <w:strike w:val="0"/>
      <w:dstrike w:val="0"/>
      <w:color w:val="FFFFFF"/>
      <w:sz w:val="20"/>
      <w:szCs w:val="20"/>
      <w:u w:val="none"/>
      <w:effect w:val="none"/>
    </w:rPr>
  </w:style>
  <w:style w:type="character" w:customStyle="1" w:styleId="font351">
    <w:name w:val="font351"/>
    <w:basedOn w:val="DefaultParagraphFont"/>
    <w:rsid w:val="005501D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7F4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52"/>
  </w:style>
  <w:style w:type="paragraph" w:styleId="Footer">
    <w:name w:val="footer"/>
    <w:basedOn w:val="Normal"/>
    <w:link w:val="FooterChar"/>
    <w:uiPriority w:val="99"/>
    <w:unhideWhenUsed/>
    <w:rsid w:val="007F4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52"/>
  </w:style>
  <w:style w:type="paragraph" w:customStyle="1" w:styleId="aLCPHeading">
    <w:name w:val="a LCP Heading"/>
    <w:basedOn w:val="Heading1"/>
    <w:autoRedefine/>
    <w:rsid w:val="009B34C5"/>
    <w:pPr>
      <w:keepLines w:val="0"/>
      <w:widowControl w:val="0"/>
      <w:suppressAutoHyphens/>
      <w:spacing w:before="0" w:line="240" w:lineRule="auto"/>
      <w:jc w:val="center"/>
    </w:pPr>
    <w:rPr>
      <w:rFonts w:ascii="Arial" w:eastAsia="Times New Roman" w:hAnsi="Arial" w:cs="Arial"/>
      <w:b/>
      <w:color w:val="auto"/>
      <w:sz w:val="28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B3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58FF9428B86469E9F6FAA0B7F8F99" ma:contentTypeVersion="13" ma:contentTypeDescription="Create a new document." ma:contentTypeScope="" ma:versionID="71c911f09cf1b52bcc74bd76dabeb6d1">
  <xsd:schema xmlns:xsd="http://www.w3.org/2001/XMLSchema" xmlns:xs="http://www.w3.org/2001/XMLSchema" xmlns:p="http://schemas.microsoft.com/office/2006/metadata/properties" xmlns:ns2="733f0788-b84b-4559-a7bc-c93470b78353" xmlns:ns3="0e1e0320-429d-461d-93eb-58eff37ee448" targetNamespace="http://schemas.microsoft.com/office/2006/metadata/properties" ma:root="true" ma:fieldsID="4dafebd9a819d7913be210570dfbe15e" ns2:_="" ns3:_="">
    <xsd:import namespace="733f0788-b84b-4559-a7bc-c93470b78353"/>
    <xsd:import namespace="0e1e0320-429d-461d-93eb-58eff37ee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0788-b84b-4559-a7bc-c93470b78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e0320-429d-461d-93eb-58eff37ee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028BA-4DC9-4A67-B0BB-FCC694260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1493D8-805D-4DB7-869E-82FEF4D29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D4951-0D8C-4AFD-9C56-7D64E752D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f0788-b84b-4559-a7bc-c93470b78353"/>
    <ds:schemaRef ds:uri="0e1e0320-429d-461d-93eb-58eff37ee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Pini</dc:creator>
  <cp:keywords/>
  <dc:description/>
  <cp:lastModifiedBy>Stephanie Hovey</cp:lastModifiedBy>
  <cp:revision>3</cp:revision>
  <cp:lastPrinted>2017-06-22T07:09:00Z</cp:lastPrinted>
  <dcterms:created xsi:type="dcterms:W3CDTF">2021-08-26T13:11:00Z</dcterms:created>
  <dcterms:modified xsi:type="dcterms:W3CDTF">2021-08-26T14:25:00Z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0x01010070158FF9428B86469E9F6FAA0B7F8F99</vt:lpwstr>
  </property>
</Properties>
</file>