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46B0" w14:textId="77777777" w:rsidR="00302A9A" w:rsidRDefault="00302A9A" w:rsidP="00302A9A">
      <w:pPr>
        <w:ind w:left="-993"/>
        <w:jc w:val="center"/>
      </w:pPr>
      <w:r>
        <w:rPr>
          <w:noProof/>
        </w:rPr>
        <w:drawing>
          <wp:inline distT="0" distB="0" distL="0" distR="0" wp14:anchorId="37C9BF1A" wp14:editId="5F205373">
            <wp:extent cx="979679" cy="1009982"/>
            <wp:effectExtent l="0" t="0" r="0" b="0"/>
            <wp:docPr id="836287914" name="Picture 2" descr="A white bird with a green branch in its mouth&#10;&#10;AI-generated content may be incorrect."/>
            <wp:cNvGraphicFramePr/>
            <a:graphic xmlns:a="http://schemas.openxmlformats.org/drawingml/2006/main">
              <a:graphicData uri="http://schemas.openxmlformats.org/drawingml/2006/picture">
                <pic:pic xmlns:pic="http://schemas.openxmlformats.org/drawingml/2006/picture">
                  <pic:nvPicPr>
                    <pic:cNvPr id="836287914" name="Picture 2" descr="A white bird with a green branch in its mouth&#10;&#10;AI-generated content may be incorrect."/>
                    <pic:cNvPicPr/>
                  </pic:nvPicPr>
                  <pic:blipFill>
                    <a:blip r:embed="rId4"/>
                    <a:srcRect/>
                    <a:stretch>
                      <a:fillRect/>
                    </a:stretch>
                  </pic:blipFill>
                  <pic:spPr>
                    <a:xfrm>
                      <a:off x="0" y="0"/>
                      <a:ext cx="979679" cy="1009982"/>
                    </a:xfrm>
                    <a:prstGeom prst="rect">
                      <a:avLst/>
                    </a:prstGeom>
                    <a:noFill/>
                    <a:ln>
                      <a:noFill/>
                      <a:prstDash/>
                    </a:ln>
                  </pic:spPr>
                </pic:pic>
              </a:graphicData>
            </a:graphic>
          </wp:inline>
        </w:drawing>
      </w:r>
    </w:p>
    <w:p w14:paraId="482CBFAE" w14:textId="77777777" w:rsidR="00302A9A" w:rsidRDefault="00302A9A" w:rsidP="00302A9A">
      <w:pPr>
        <w:ind w:left="-993"/>
        <w:jc w:val="center"/>
        <w:rPr>
          <w:rFonts w:ascii="XCCW Joined 1a" w:hAnsi="XCCW Joined 1a"/>
          <w:u w:val="single"/>
        </w:rPr>
      </w:pPr>
      <w:r>
        <w:rPr>
          <w:rFonts w:ascii="XCCW Joined 1a" w:hAnsi="XCCW Joined 1a"/>
          <w:u w:val="single"/>
        </w:rPr>
        <w:t>St Botolph’s C of E Primary School</w:t>
      </w:r>
    </w:p>
    <w:p w14:paraId="77C245DB" w14:textId="529F5EB3" w:rsidR="00302A9A" w:rsidRDefault="00302A9A" w:rsidP="00302A9A">
      <w:pPr>
        <w:ind w:left="-993"/>
        <w:jc w:val="center"/>
        <w:rPr>
          <w:rFonts w:ascii="XCCW Joined 1a" w:hAnsi="XCCW Joined 1a"/>
          <w:u w:val="single"/>
        </w:rPr>
      </w:pPr>
      <w:r>
        <w:rPr>
          <w:rFonts w:ascii="XCCW Joined 1a" w:hAnsi="XCCW Joined 1a"/>
          <w:u w:val="single"/>
        </w:rPr>
        <w:t>Spirituality Policy</w:t>
      </w:r>
      <w:r>
        <w:rPr>
          <w:rFonts w:ascii="XCCW Joined 1a" w:hAnsi="XCCW Joined 1a"/>
          <w:u w:val="single"/>
        </w:rPr>
        <w:t xml:space="preserve"> - Updated July 2025</w:t>
      </w:r>
    </w:p>
    <w:p w14:paraId="72FEE5FB" w14:textId="77777777" w:rsidR="00302A9A" w:rsidRDefault="00302A9A" w:rsidP="00302A9A">
      <w:pPr>
        <w:ind w:left="-993"/>
        <w:jc w:val="center"/>
      </w:pPr>
      <w:r>
        <w:rPr>
          <w:rFonts w:ascii="XCCW Joined 1a" w:hAnsi="XCCW Joined 1a"/>
          <w:i/>
          <w:iCs/>
        </w:rPr>
        <w:t>“Teach children how they should live, and they will remember it all their life.” </w:t>
      </w:r>
      <w:r>
        <w:rPr>
          <w:rFonts w:ascii="XCCW Joined 1a" w:hAnsi="XCCW Joined 1a"/>
        </w:rPr>
        <w:t>Proverbs 22:6</w:t>
      </w:r>
    </w:p>
    <w:p w14:paraId="3D0893CD" w14:textId="77777777" w:rsidR="00302A9A" w:rsidRDefault="00302A9A" w:rsidP="00302A9A"/>
    <w:p w14:paraId="406EE3BD" w14:textId="77777777" w:rsidR="00302A9A" w:rsidRPr="00302A9A" w:rsidRDefault="00302A9A" w:rsidP="00302A9A">
      <w:pPr>
        <w:rPr>
          <w:rFonts w:ascii="XCCW Joined 1a" w:hAnsi="XCCW Joined 1a"/>
          <w:sz w:val="20"/>
          <w:szCs w:val="20"/>
        </w:rPr>
      </w:pPr>
      <w:r w:rsidRPr="00302A9A">
        <w:rPr>
          <w:rFonts w:ascii="XCCW Joined 1a" w:hAnsi="XCCW Joined 1a"/>
          <w:b/>
          <w:bCs/>
          <w:sz w:val="20"/>
          <w:szCs w:val="20"/>
          <w:u w:val="single"/>
        </w:rPr>
        <w:t>Our Christian Vision</w:t>
      </w:r>
      <w:r w:rsidRPr="00302A9A">
        <w:rPr>
          <w:rFonts w:ascii="XCCW Joined 1a" w:hAnsi="XCCW Joined 1a"/>
          <w:sz w:val="20"/>
          <w:szCs w:val="20"/>
        </w:rPr>
        <w:br/>
        <w:t>Our vision is to nurture every person’s unique God-given potential by teaching them how to live with respect, compassion, and integrity, so that the values they learn today will guide them for a lifetime. Our children will strive to be the best they can be.</w:t>
      </w:r>
    </w:p>
    <w:p w14:paraId="79239C87" w14:textId="77777777" w:rsidR="00302A9A" w:rsidRPr="00302A9A" w:rsidRDefault="00302A9A" w:rsidP="00302A9A">
      <w:pPr>
        <w:rPr>
          <w:rFonts w:ascii="XCCW Joined 1a" w:hAnsi="XCCW Joined 1a"/>
          <w:sz w:val="20"/>
          <w:szCs w:val="20"/>
        </w:rPr>
      </w:pPr>
      <w:r w:rsidRPr="00302A9A">
        <w:rPr>
          <w:rFonts w:ascii="XCCW Joined 1a" w:hAnsi="XCCW Joined 1a"/>
          <w:sz w:val="20"/>
          <w:szCs w:val="20"/>
        </w:rPr>
        <w:t xml:space="preserve">At St Botolph’s, spirituality is rooted in our Christian belief that every person is created in the image of God and is deeply valued. Spirituality is not confined to collective worship or </w:t>
      </w:r>
      <w:proofErr w:type="gramStart"/>
      <w:r w:rsidRPr="00302A9A">
        <w:rPr>
          <w:rFonts w:ascii="XCCW Joined 1a" w:hAnsi="XCCW Joined 1a"/>
          <w:sz w:val="20"/>
          <w:szCs w:val="20"/>
        </w:rPr>
        <w:t>RE, but</w:t>
      </w:r>
      <w:proofErr w:type="gramEnd"/>
      <w:r w:rsidRPr="00302A9A">
        <w:rPr>
          <w:rFonts w:ascii="XCCW Joined 1a" w:hAnsi="XCCW Joined 1a"/>
          <w:sz w:val="20"/>
          <w:szCs w:val="20"/>
        </w:rPr>
        <w:t xml:space="preserve"> is woven through the daily life of the school and across the whole curriculum.</w:t>
      </w:r>
    </w:p>
    <w:p w14:paraId="1B2A0014" w14:textId="77777777" w:rsidR="00302A9A" w:rsidRDefault="00302A9A" w:rsidP="00302A9A">
      <w:pPr>
        <w:rPr>
          <w:rFonts w:ascii="XCCW Joined 1a" w:hAnsi="XCCW Joined 1a"/>
          <w:sz w:val="20"/>
          <w:szCs w:val="20"/>
        </w:rPr>
      </w:pPr>
      <w:r w:rsidRPr="00302A9A">
        <w:rPr>
          <w:rFonts w:ascii="XCCW Joined 1a" w:hAnsi="XCCW Joined 1a"/>
          <w:b/>
          <w:bCs/>
          <w:sz w:val="20"/>
          <w:szCs w:val="20"/>
          <w:u w:val="single"/>
        </w:rPr>
        <w:t>Intent – What we mean by spirituality</w:t>
      </w:r>
      <w:r w:rsidRPr="00302A9A">
        <w:rPr>
          <w:rFonts w:ascii="XCCW Joined 1a" w:hAnsi="XCCW Joined 1a"/>
          <w:sz w:val="20"/>
          <w:szCs w:val="20"/>
        </w:rPr>
        <w:br/>
      </w:r>
      <w:proofErr w:type="spellStart"/>
      <w:r w:rsidRPr="00302A9A">
        <w:rPr>
          <w:rFonts w:ascii="XCCW Joined 1a" w:hAnsi="XCCW Joined 1a"/>
          <w:sz w:val="20"/>
          <w:szCs w:val="20"/>
        </w:rPr>
        <w:t>Spirituality</w:t>
      </w:r>
      <w:proofErr w:type="spellEnd"/>
      <w:r w:rsidRPr="00302A9A">
        <w:rPr>
          <w:rFonts w:ascii="XCCW Joined 1a" w:hAnsi="XCCW Joined 1a"/>
          <w:sz w:val="20"/>
          <w:szCs w:val="20"/>
        </w:rPr>
        <w:t xml:space="preserve"> at St Botolph’s is about helping children:</w:t>
      </w:r>
    </w:p>
    <w:p w14:paraId="6638E332" w14:textId="627770A9" w:rsidR="00302A9A" w:rsidRPr="00302A9A" w:rsidRDefault="00302A9A" w:rsidP="00302A9A">
      <w:pPr>
        <w:rPr>
          <w:rFonts w:ascii="XCCW Joined 1a" w:hAnsi="XCCW Joined 1a"/>
          <w:sz w:val="20"/>
          <w:szCs w:val="20"/>
        </w:rPr>
      </w:pPr>
      <w:r w:rsidRPr="00302A9A">
        <w:rPr>
          <w:rFonts w:ascii="XCCW Joined 1a" w:hAnsi="XCCW Joined 1a"/>
          <w:sz w:val="20"/>
          <w:szCs w:val="20"/>
        </w:rPr>
        <w:br/>
        <w:t>• develop a sense of identity, belonging, and self-worth</w:t>
      </w:r>
      <w:r w:rsidRPr="00302A9A">
        <w:rPr>
          <w:rFonts w:ascii="XCCW Joined 1a" w:hAnsi="XCCW Joined 1a"/>
          <w:sz w:val="20"/>
          <w:szCs w:val="20"/>
        </w:rPr>
        <w:br/>
        <w:t>• experience awe, wonder, and curiosity about the world and beyond</w:t>
      </w:r>
      <w:r w:rsidRPr="00302A9A">
        <w:rPr>
          <w:rFonts w:ascii="XCCW Joined 1a" w:hAnsi="XCCW Joined 1a"/>
          <w:sz w:val="20"/>
          <w:szCs w:val="20"/>
        </w:rPr>
        <w:br/>
        <w:t>• ask big questions about life, faith, meaning, and purpose</w:t>
      </w:r>
      <w:r w:rsidRPr="00302A9A">
        <w:rPr>
          <w:rFonts w:ascii="XCCW Joined 1a" w:hAnsi="XCCW Joined 1a"/>
          <w:sz w:val="20"/>
          <w:szCs w:val="20"/>
        </w:rPr>
        <w:br/>
        <w:t>• reflect on their own experiences, values, and beliefs</w:t>
      </w:r>
      <w:r w:rsidRPr="00302A9A">
        <w:rPr>
          <w:rFonts w:ascii="XCCW Joined 1a" w:hAnsi="XCCW Joined 1a"/>
          <w:sz w:val="20"/>
          <w:szCs w:val="20"/>
        </w:rPr>
        <w:br/>
        <w:t>• build relationships rooted in respect, compassion, and integrity</w:t>
      </w:r>
    </w:p>
    <w:p w14:paraId="2F70F49E" w14:textId="77777777" w:rsidR="00302A9A" w:rsidRPr="00302A9A" w:rsidRDefault="00302A9A" w:rsidP="00302A9A">
      <w:pPr>
        <w:rPr>
          <w:rFonts w:ascii="XCCW Joined 1a" w:hAnsi="XCCW Joined 1a"/>
          <w:sz w:val="20"/>
          <w:szCs w:val="20"/>
        </w:rPr>
      </w:pPr>
      <w:r w:rsidRPr="00302A9A">
        <w:rPr>
          <w:rFonts w:ascii="XCCW Joined 1a" w:hAnsi="XCCW Joined 1a"/>
          <w:sz w:val="20"/>
          <w:szCs w:val="20"/>
        </w:rPr>
        <w:t>We recognise that spirituality is personal and develops differently for each child. Our approach is inclusive and invitational, enabling pupils of all faiths and none to engage at their own level, while being rooted in our Christian foundation.</w:t>
      </w:r>
    </w:p>
    <w:p w14:paraId="1B652A1E" w14:textId="77777777" w:rsidR="00302A9A" w:rsidRPr="00302A9A" w:rsidRDefault="00302A9A" w:rsidP="00302A9A">
      <w:pPr>
        <w:rPr>
          <w:rFonts w:ascii="XCCW Joined 1a" w:hAnsi="XCCW Joined 1a"/>
          <w:sz w:val="20"/>
          <w:szCs w:val="20"/>
        </w:rPr>
      </w:pPr>
      <w:r w:rsidRPr="00302A9A">
        <w:rPr>
          <w:rFonts w:ascii="XCCW Joined 1a" w:hAnsi="XCCW Joined 1a"/>
          <w:sz w:val="20"/>
          <w:szCs w:val="20"/>
        </w:rPr>
        <w:t>Our approach: Windows, Mirrors and Doors</w:t>
      </w:r>
      <w:r w:rsidRPr="00302A9A">
        <w:rPr>
          <w:rFonts w:ascii="XCCW Joined 1a" w:hAnsi="XCCW Joined 1a"/>
          <w:sz w:val="20"/>
          <w:szCs w:val="20"/>
        </w:rPr>
        <w:br/>
        <w:t xml:space="preserve">To nurture spirituality intentionally and consistently, we use the </w:t>
      </w:r>
      <w:r w:rsidRPr="00302A9A">
        <w:rPr>
          <w:rFonts w:ascii="XCCW Joined 1a" w:hAnsi="XCCW Joined 1a"/>
          <w:sz w:val="20"/>
          <w:szCs w:val="20"/>
        </w:rPr>
        <w:lastRenderedPageBreak/>
        <w:t>‘Windows, Mirrors and Doors’ model across school life and the curriculum.</w:t>
      </w:r>
    </w:p>
    <w:p w14:paraId="130D76C6" w14:textId="77777777" w:rsidR="00302A9A" w:rsidRPr="00302A9A" w:rsidRDefault="00302A9A" w:rsidP="00302A9A">
      <w:pPr>
        <w:rPr>
          <w:rFonts w:ascii="XCCW Joined 1a" w:hAnsi="XCCW Joined 1a"/>
          <w:sz w:val="20"/>
          <w:szCs w:val="20"/>
        </w:rPr>
      </w:pPr>
      <w:r w:rsidRPr="00302A9A">
        <w:rPr>
          <w:rFonts w:ascii="XCCW Joined 1a" w:hAnsi="XCCW Joined 1a"/>
          <w:sz w:val="20"/>
          <w:szCs w:val="20"/>
        </w:rPr>
        <w:t>Windows – Encounter and Awe</w:t>
      </w:r>
      <w:r w:rsidRPr="00302A9A">
        <w:rPr>
          <w:rFonts w:ascii="XCCW Joined 1a" w:hAnsi="XCCW Joined 1a"/>
          <w:sz w:val="20"/>
          <w:szCs w:val="20"/>
        </w:rPr>
        <w:br/>
        <w:t>Windows are opportunities for children to look outwards and encounter something beyond themselves.</w:t>
      </w:r>
      <w:r w:rsidRPr="00302A9A">
        <w:rPr>
          <w:rFonts w:ascii="XCCW Joined 1a" w:hAnsi="XCCW Joined 1a"/>
          <w:sz w:val="20"/>
          <w:szCs w:val="20"/>
        </w:rPr>
        <w:br/>
        <w:t>Through windows, children are encouraged to:</w:t>
      </w:r>
      <w:r w:rsidRPr="00302A9A">
        <w:rPr>
          <w:rFonts w:ascii="XCCW Joined 1a" w:hAnsi="XCCW Joined 1a"/>
          <w:sz w:val="20"/>
          <w:szCs w:val="20"/>
        </w:rPr>
        <w:br/>
        <w:t>• experience awe and wonder in the natural world, the arts, stories, and human achievement</w:t>
      </w:r>
      <w:r w:rsidRPr="00302A9A">
        <w:rPr>
          <w:rFonts w:ascii="XCCW Joined 1a" w:hAnsi="XCCW Joined 1a"/>
          <w:sz w:val="20"/>
          <w:szCs w:val="20"/>
        </w:rPr>
        <w:br/>
        <w:t>• explore Bible stories, Christian beliefs, and the beliefs of others</w:t>
      </w:r>
      <w:r w:rsidRPr="00302A9A">
        <w:rPr>
          <w:rFonts w:ascii="XCCW Joined 1a" w:hAnsi="XCCW Joined 1a"/>
          <w:sz w:val="20"/>
          <w:szCs w:val="20"/>
        </w:rPr>
        <w:br/>
        <w:t>• encounter big ideas, moral dilemmas, and global issues</w:t>
      </w:r>
      <w:r w:rsidRPr="00302A9A">
        <w:rPr>
          <w:rFonts w:ascii="XCCW Joined 1a" w:hAnsi="XCCW Joined 1a"/>
          <w:sz w:val="20"/>
          <w:szCs w:val="20"/>
        </w:rPr>
        <w:br/>
        <w:t>• appreciate beauty, mystery, and the richness of life</w:t>
      </w:r>
    </w:p>
    <w:p w14:paraId="0692546A" w14:textId="77777777" w:rsidR="00302A9A" w:rsidRPr="00302A9A" w:rsidRDefault="00302A9A" w:rsidP="00302A9A">
      <w:pPr>
        <w:rPr>
          <w:rFonts w:ascii="XCCW Joined 1a" w:hAnsi="XCCW Joined 1a"/>
          <w:sz w:val="20"/>
          <w:szCs w:val="20"/>
        </w:rPr>
      </w:pPr>
      <w:r w:rsidRPr="00302A9A">
        <w:rPr>
          <w:rFonts w:ascii="XCCW Joined 1a" w:hAnsi="XCCW Joined 1a"/>
          <w:sz w:val="20"/>
          <w:szCs w:val="20"/>
        </w:rPr>
        <w:t>Mirrors – Reflection and Identity</w:t>
      </w:r>
      <w:r w:rsidRPr="00302A9A">
        <w:rPr>
          <w:rFonts w:ascii="XCCW Joined 1a" w:hAnsi="XCCW Joined 1a"/>
          <w:sz w:val="20"/>
          <w:szCs w:val="20"/>
        </w:rPr>
        <w:br/>
        <w:t>Mirrors give children time and space to look inward and reflect.</w:t>
      </w:r>
      <w:r w:rsidRPr="00302A9A">
        <w:rPr>
          <w:rFonts w:ascii="XCCW Joined 1a" w:hAnsi="XCCW Joined 1a"/>
          <w:sz w:val="20"/>
          <w:szCs w:val="20"/>
        </w:rPr>
        <w:br/>
        <w:t>Through mirrors, children are supported to:</w:t>
      </w:r>
      <w:r w:rsidRPr="00302A9A">
        <w:rPr>
          <w:rFonts w:ascii="XCCW Joined 1a" w:hAnsi="XCCW Joined 1a"/>
          <w:sz w:val="20"/>
          <w:szCs w:val="20"/>
        </w:rPr>
        <w:br/>
        <w:t>• reflect on their own thoughts, feelings, experiences, and values</w:t>
      </w:r>
      <w:r w:rsidRPr="00302A9A">
        <w:rPr>
          <w:rFonts w:ascii="XCCW Joined 1a" w:hAnsi="XCCW Joined 1a"/>
          <w:sz w:val="20"/>
          <w:szCs w:val="20"/>
        </w:rPr>
        <w:br/>
        <w:t>• consider how stories, learning, and events connect to their own lives</w:t>
      </w:r>
      <w:r w:rsidRPr="00302A9A">
        <w:rPr>
          <w:rFonts w:ascii="XCCW Joined 1a" w:hAnsi="XCCW Joined 1a"/>
          <w:sz w:val="20"/>
          <w:szCs w:val="20"/>
        </w:rPr>
        <w:br/>
        <w:t>• develop self-awareness, resilience, and emotional literacy</w:t>
      </w:r>
      <w:r w:rsidRPr="00302A9A">
        <w:rPr>
          <w:rFonts w:ascii="XCCW Joined 1a" w:hAnsi="XCCW Joined 1a"/>
          <w:sz w:val="20"/>
          <w:szCs w:val="20"/>
        </w:rPr>
        <w:br/>
        <w:t>• recognise their own God-given value and potential</w:t>
      </w:r>
    </w:p>
    <w:p w14:paraId="36BD08C0" w14:textId="77777777" w:rsidR="00302A9A" w:rsidRPr="00302A9A" w:rsidRDefault="00302A9A" w:rsidP="00302A9A">
      <w:pPr>
        <w:rPr>
          <w:rFonts w:ascii="XCCW Joined 1a" w:hAnsi="XCCW Joined 1a"/>
          <w:sz w:val="20"/>
          <w:szCs w:val="20"/>
        </w:rPr>
      </w:pPr>
      <w:r w:rsidRPr="00302A9A">
        <w:rPr>
          <w:rFonts w:ascii="XCCW Joined 1a" w:hAnsi="XCCW Joined 1a"/>
          <w:sz w:val="20"/>
          <w:szCs w:val="20"/>
        </w:rPr>
        <w:t>Doors – Response and Action</w:t>
      </w:r>
      <w:r w:rsidRPr="00302A9A">
        <w:rPr>
          <w:rFonts w:ascii="XCCW Joined 1a" w:hAnsi="XCCW Joined 1a"/>
          <w:sz w:val="20"/>
          <w:szCs w:val="20"/>
        </w:rPr>
        <w:br/>
        <w:t>Doors invite children to step forward and consider how they might respond.</w:t>
      </w:r>
      <w:r w:rsidRPr="00302A9A">
        <w:rPr>
          <w:rFonts w:ascii="XCCW Joined 1a" w:hAnsi="XCCW Joined 1a"/>
          <w:sz w:val="20"/>
          <w:szCs w:val="20"/>
        </w:rPr>
        <w:br/>
        <w:t>Through doors, children are encouraged to:</w:t>
      </w:r>
      <w:r w:rsidRPr="00302A9A">
        <w:rPr>
          <w:rFonts w:ascii="XCCW Joined 1a" w:hAnsi="XCCW Joined 1a"/>
          <w:sz w:val="20"/>
          <w:szCs w:val="20"/>
        </w:rPr>
        <w:br/>
        <w:t>• live out the school’s Christian values in practical ways</w:t>
      </w:r>
      <w:r w:rsidRPr="00302A9A">
        <w:rPr>
          <w:rFonts w:ascii="XCCW Joined 1a" w:hAnsi="XCCW Joined 1a"/>
          <w:sz w:val="20"/>
          <w:szCs w:val="20"/>
        </w:rPr>
        <w:br/>
        <w:t>• make positive choices about how they treat others and care for the world</w:t>
      </w:r>
      <w:r w:rsidRPr="00302A9A">
        <w:rPr>
          <w:rFonts w:ascii="XCCW Joined 1a" w:hAnsi="XCCW Joined 1a"/>
          <w:sz w:val="20"/>
          <w:szCs w:val="20"/>
        </w:rPr>
        <w:br/>
        <w:t>• show courage, compassion, forgiveness, and responsibility</w:t>
      </w:r>
      <w:r w:rsidRPr="00302A9A">
        <w:rPr>
          <w:rFonts w:ascii="XCCW Joined 1a" w:hAnsi="XCCW Joined 1a"/>
          <w:sz w:val="20"/>
          <w:szCs w:val="20"/>
        </w:rPr>
        <w:br/>
        <w:t>• understand that beliefs and values influence actions</w:t>
      </w:r>
    </w:p>
    <w:p w14:paraId="0D0587F8" w14:textId="77777777" w:rsidR="00302A9A" w:rsidRPr="00302A9A" w:rsidRDefault="00302A9A" w:rsidP="00302A9A">
      <w:pPr>
        <w:rPr>
          <w:rFonts w:ascii="XCCW Joined 1a" w:hAnsi="XCCW Joined 1a"/>
          <w:sz w:val="20"/>
          <w:szCs w:val="20"/>
        </w:rPr>
      </w:pPr>
      <w:r w:rsidRPr="00302A9A">
        <w:rPr>
          <w:rFonts w:ascii="XCCW Joined 1a" w:hAnsi="XCCW Joined 1a"/>
          <w:b/>
          <w:bCs/>
          <w:sz w:val="20"/>
          <w:szCs w:val="20"/>
          <w:u w:val="single"/>
        </w:rPr>
        <w:t>Implementation – How spirituality is developed</w:t>
      </w:r>
      <w:r w:rsidRPr="00302A9A">
        <w:rPr>
          <w:rFonts w:ascii="XCCW Joined 1a" w:hAnsi="XCCW Joined 1a"/>
          <w:sz w:val="20"/>
          <w:szCs w:val="20"/>
        </w:rPr>
        <w:br/>
        <w:t>Spirituality is intentionally nurtured through:</w:t>
      </w:r>
    </w:p>
    <w:p w14:paraId="283DDCE2" w14:textId="77777777" w:rsidR="00302A9A" w:rsidRPr="00302A9A" w:rsidRDefault="00302A9A" w:rsidP="00302A9A">
      <w:pPr>
        <w:rPr>
          <w:rFonts w:ascii="XCCW Joined 1a" w:hAnsi="XCCW Joined 1a"/>
          <w:sz w:val="20"/>
          <w:szCs w:val="20"/>
        </w:rPr>
      </w:pPr>
      <w:r w:rsidRPr="00302A9A">
        <w:rPr>
          <w:rFonts w:ascii="XCCW Joined 1a" w:hAnsi="XCCW Joined 1a"/>
          <w:sz w:val="20"/>
          <w:szCs w:val="20"/>
        </w:rPr>
        <w:t>• Collective Worship – daily opportunities for reflection, prayer, silence, storytelling, and spiritual growth rooted in the Bible and Christian values.</w:t>
      </w:r>
      <w:r w:rsidRPr="00302A9A">
        <w:rPr>
          <w:rFonts w:ascii="XCCW Joined 1a" w:hAnsi="XCCW Joined 1a"/>
          <w:sz w:val="20"/>
          <w:szCs w:val="20"/>
        </w:rPr>
        <w:br/>
        <w:t>• Religious Education – enabling pupils to explore Christianity deeply while learning about other faiths and worldviews with respect and curiosity.</w:t>
      </w:r>
      <w:r w:rsidRPr="00302A9A">
        <w:rPr>
          <w:rFonts w:ascii="XCCW Joined 1a" w:hAnsi="XCCW Joined 1a"/>
          <w:sz w:val="20"/>
          <w:szCs w:val="20"/>
        </w:rPr>
        <w:br/>
        <w:t xml:space="preserve">• The Curriculum – planned opportunities across subjects (e.g. art, music, </w:t>
      </w:r>
      <w:r w:rsidRPr="00302A9A">
        <w:rPr>
          <w:rFonts w:ascii="XCCW Joined 1a" w:hAnsi="XCCW Joined 1a"/>
          <w:sz w:val="20"/>
          <w:szCs w:val="20"/>
        </w:rPr>
        <w:lastRenderedPageBreak/>
        <w:t>English, science, history, and PSHE) to encounter awe, reflect deeply, and consider responses.</w:t>
      </w:r>
      <w:r w:rsidRPr="00302A9A">
        <w:rPr>
          <w:rFonts w:ascii="XCCW Joined 1a" w:hAnsi="XCCW Joined 1a"/>
          <w:sz w:val="20"/>
          <w:szCs w:val="20"/>
        </w:rPr>
        <w:br/>
        <w:t>• Relationships and Behaviour – a strong emphasis on dignity, forgiveness, reconciliation, and living well together.</w:t>
      </w:r>
      <w:r w:rsidRPr="00302A9A">
        <w:rPr>
          <w:rFonts w:ascii="XCCW Joined 1a" w:hAnsi="XCCW Joined 1a"/>
          <w:sz w:val="20"/>
          <w:szCs w:val="20"/>
        </w:rPr>
        <w:br/>
        <w:t>• Pupil Voice and Leadership – opportunities for pupils to lead worship, reflect, ask questions, and influence school life.</w:t>
      </w:r>
      <w:r w:rsidRPr="00302A9A">
        <w:rPr>
          <w:rFonts w:ascii="XCCW Joined 1a" w:hAnsi="XCCW Joined 1a"/>
          <w:sz w:val="20"/>
          <w:szCs w:val="20"/>
        </w:rPr>
        <w:br/>
        <w:t>• Environment – calm, reflective spaces such as prayer tables, displays, outdoor areas, and use of symbols that invite stillness and thought.</w:t>
      </w:r>
      <w:r w:rsidRPr="00302A9A">
        <w:rPr>
          <w:rFonts w:ascii="XCCW Joined 1a" w:hAnsi="XCCW Joined 1a"/>
          <w:sz w:val="20"/>
          <w:szCs w:val="20"/>
        </w:rPr>
        <w:br/>
        <w:t>• Church and Community Links – meaningful connections with St Botolph’s Church and the wider community.</w:t>
      </w:r>
    </w:p>
    <w:p w14:paraId="684F8EE2" w14:textId="77777777" w:rsidR="00302A9A" w:rsidRPr="00302A9A" w:rsidRDefault="00302A9A" w:rsidP="00302A9A">
      <w:pPr>
        <w:rPr>
          <w:rFonts w:ascii="XCCW Joined 1a" w:hAnsi="XCCW Joined 1a"/>
          <w:sz w:val="20"/>
          <w:szCs w:val="20"/>
        </w:rPr>
      </w:pPr>
      <w:r w:rsidRPr="00302A9A">
        <w:rPr>
          <w:rFonts w:ascii="XCCW Joined 1a" w:hAnsi="XCCW Joined 1a"/>
          <w:b/>
          <w:bCs/>
          <w:sz w:val="20"/>
          <w:szCs w:val="20"/>
          <w:u w:val="single"/>
        </w:rPr>
        <w:t>Roles and Responsibilities</w:t>
      </w:r>
      <w:r w:rsidRPr="00302A9A">
        <w:rPr>
          <w:rFonts w:ascii="XCCW Joined 1a" w:hAnsi="XCCW Joined 1a"/>
          <w:sz w:val="20"/>
          <w:szCs w:val="20"/>
        </w:rPr>
        <w:br/>
        <w:t>• The Headteacher and SLT ensure spirituality is prioritised and embedded across school life.</w:t>
      </w:r>
      <w:r w:rsidRPr="00302A9A">
        <w:rPr>
          <w:rFonts w:ascii="XCCW Joined 1a" w:hAnsi="XCCW Joined 1a"/>
          <w:sz w:val="20"/>
          <w:szCs w:val="20"/>
        </w:rPr>
        <w:br/>
        <w:t>• The Collective Worship Leader supports spiritual development through worship planning and practice.</w:t>
      </w:r>
      <w:r w:rsidRPr="00302A9A">
        <w:rPr>
          <w:rFonts w:ascii="XCCW Joined 1a" w:hAnsi="XCCW Joined 1a"/>
          <w:sz w:val="20"/>
          <w:szCs w:val="20"/>
        </w:rPr>
        <w:br/>
        <w:t>• All staff are responsible for recognising and nurturing spiritual moments in everyday teaching and interactions.</w:t>
      </w:r>
      <w:r w:rsidRPr="00302A9A">
        <w:rPr>
          <w:rFonts w:ascii="XCCW Joined 1a" w:hAnsi="XCCW Joined 1a"/>
          <w:sz w:val="20"/>
          <w:szCs w:val="20"/>
        </w:rPr>
        <w:br/>
        <w:t>• Governors monitor and support the school’s provision for spiritual development.</w:t>
      </w:r>
    </w:p>
    <w:p w14:paraId="4F296A90" w14:textId="77777777" w:rsidR="00302A9A" w:rsidRPr="00302A9A" w:rsidRDefault="00302A9A" w:rsidP="00302A9A">
      <w:pPr>
        <w:rPr>
          <w:rFonts w:ascii="XCCW Joined 1a" w:hAnsi="XCCW Joined 1a"/>
          <w:sz w:val="20"/>
          <w:szCs w:val="20"/>
        </w:rPr>
      </w:pPr>
      <w:r w:rsidRPr="00302A9A">
        <w:rPr>
          <w:rFonts w:ascii="XCCW Joined 1a" w:hAnsi="XCCW Joined 1a"/>
          <w:b/>
          <w:bCs/>
          <w:sz w:val="20"/>
          <w:szCs w:val="20"/>
          <w:u w:val="single"/>
        </w:rPr>
        <w:t>Impact – How we know it is effective</w:t>
      </w:r>
      <w:r w:rsidRPr="00302A9A">
        <w:rPr>
          <w:rFonts w:ascii="XCCW Joined 1a" w:hAnsi="XCCW Joined 1a"/>
          <w:sz w:val="20"/>
          <w:szCs w:val="20"/>
        </w:rPr>
        <w:br/>
        <w:t>We see the impact of spiritual development when children:</w:t>
      </w:r>
      <w:r w:rsidRPr="00302A9A">
        <w:rPr>
          <w:rFonts w:ascii="XCCW Joined 1a" w:hAnsi="XCCW Joined 1a"/>
          <w:sz w:val="20"/>
          <w:szCs w:val="20"/>
        </w:rPr>
        <w:br/>
        <w:t>• can articulate their thoughts, feelings, and beliefs with confidence and respect</w:t>
      </w:r>
      <w:r w:rsidRPr="00302A9A">
        <w:rPr>
          <w:rFonts w:ascii="XCCW Joined 1a" w:hAnsi="XCCW Joined 1a"/>
          <w:sz w:val="20"/>
          <w:szCs w:val="20"/>
        </w:rPr>
        <w:br/>
        <w:t>• show empathy, compassion, and moral awareness in their actions</w:t>
      </w:r>
      <w:r w:rsidRPr="00302A9A">
        <w:rPr>
          <w:rFonts w:ascii="XCCW Joined 1a" w:hAnsi="XCCW Joined 1a"/>
          <w:sz w:val="20"/>
          <w:szCs w:val="20"/>
        </w:rPr>
        <w:br/>
        <w:t>• demonstrate curiosity and openness when exploring big questions</w:t>
      </w:r>
      <w:r w:rsidRPr="00302A9A">
        <w:rPr>
          <w:rFonts w:ascii="XCCW Joined 1a" w:hAnsi="XCCW Joined 1a"/>
          <w:sz w:val="20"/>
          <w:szCs w:val="20"/>
        </w:rPr>
        <w:br/>
        <w:t>• understand their own value and the value of others</w:t>
      </w:r>
      <w:r w:rsidRPr="00302A9A">
        <w:rPr>
          <w:rFonts w:ascii="XCCW Joined 1a" w:hAnsi="XCCW Joined 1a"/>
          <w:sz w:val="20"/>
          <w:szCs w:val="20"/>
        </w:rPr>
        <w:br/>
        <w:t>• make thoughtful choices and reflect on their behaviour</w:t>
      </w:r>
      <w:r w:rsidRPr="00302A9A">
        <w:rPr>
          <w:rFonts w:ascii="XCCW Joined 1a" w:hAnsi="XCCW Joined 1a"/>
          <w:sz w:val="20"/>
          <w:szCs w:val="20"/>
        </w:rPr>
        <w:br/>
        <w:t>• engage meaningfully in worship and reflective opportunities</w:t>
      </w:r>
    </w:p>
    <w:p w14:paraId="02E9F6D3" w14:textId="1BB2E425" w:rsidR="00302A9A" w:rsidRPr="00302A9A" w:rsidRDefault="00302A9A" w:rsidP="00302A9A">
      <w:pPr>
        <w:rPr>
          <w:rFonts w:ascii="XCCW Joined 1a" w:hAnsi="XCCW Joined 1a"/>
          <w:sz w:val="20"/>
          <w:szCs w:val="20"/>
        </w:rPr>
      </w:pPr>
      <w:r w:rsidRPr="00302A9A">
        <w:rPr>
          <w:rFonts w:ascii="XCCW Joined 1a" w:hAnsi="XCCW Joined 1a"/>
          <w:sz w:val="20"/>
          <w:szCs w:val="20"/>
        </w:rPr>
        <w:t>We evaluate spiritual development through:</w:t>
      </w:r>
      <w:r w:rsidRPr="00302A9A">
        <w:rPr>
          <w:rFonts w:ascii="XCCW Joined 1a" w:hAnsi="XCCW Joined 1a"/>
          <w:sz w:val="20"/>
          <w:szCs w:val="20"/>
        </w:rPr>
        <w:br/>
        <w:t>• staff reflection and feedback</w:t>
      </w:r>
      <w:r w:rsidRPr="00302A9A">
        <w:rPr>
          <w:rFonts w:ascii="XCCW Joined 1a" w:hAnsi="XCCW Joined 1a"/>
          <w:sz w:val="20"/>
          <w:szCs w:val="20"/>
        </w:rPr>
        <w:br/>
        <w:t>• observations of behaviour and relationships</w:t>
      </w:r>
      <w:r w:rsidRPr="00302A9A">
        <w:rPr>
          <w:rFonts w:ascii="XCCW Joined 1a" w:hAnsi="XCCW Joined 1a"/>
          <w:sz w:val="20"/>
          <w:szCs w:val="20"/>
        </w:rPr>
        <w:br/>
        <w:t>• monitoring by leaders and governors</w:t>
      </w:r>
    </w:p>
    <w:p w14:paraId="64AEAE54" w14:textId="77777777" w:rsidR="00302A9A" w:rsidRPr="00302A9A" w:rsidRDefault="00302A9A" w:rsidP="00302A9A">
      <w:pPr>
        <w:rPr>
          <w:rFonts w:ascii="XCCW Joined 1a" w:hAnsi="XCCW Joined 1a"/>
          <w:sz w:val="20"/>
          <w:szCs w:val="20"/>
        </w:rPr>
      </w:pPr>
      <w:r w:rsidRPr="00302A9A">
        <w:rPr>
          <w:rFonts w:ascii="XCCW Joined 1a" w:hAnsi="XCCW Joined 1a"/>
          <w:b/>
          <w:bCs/>
          <w:sz w:val="20"/>
          <w:szCs w:val="20"/>
          <w:u w:val="single"/>
        </w:rPr>
        <w:t>Conclusion</w:t>
      </w:r>
      <w:r w:rsidRPr="00302A9A">
        <w:rPr>
          <w:rFonts w:ascii="XCCW Joined 1a" w:hAnsi="XCCW Joined 1a"/>
          <w:sz w:val="20"/>
          <w:szCs w:val="20"/>
        </w:rPr>
        <w:br/>
        <w:t>At St Botolph’s, spirituality is central to who we are. Guided by our Christian vision and rooted in Proverbs 22:6, we seek to teach children how to live well, reflect deeply, and act with integrity, so that the values they develop now will guide them throughout their lives.</w:t>
      </w:r>
    </w:p>
    <w:p w14:paraId="4B5E9941" w14:textId="77777777" w:rsidR="00424EAA" w:rsidRPr="00302A9A" w:rsidRDefault="00424EAA">
      <w:pPr>
        <w:rPr>
          <w:rFonts w:ascii="XCCW Joined 1a" w:hAnsi="XCCW Joined 1a"/>
          <w:sz w:val="20"/>
          <w:szCs w:val="20"/>
        </w:rPr>
      </w:pPr>
    </w:p>
    <w:sectPr w:rsidR="00424EAA" w:rsidRPr="00302A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XCCW Joined 1a">
    <w:panose1 w:val="03050602040000000000"/>
    <w:charset w:val="00"/>
    <w:family w:val="script"/>
    <w:pitch w:val="variable"/>
    <w:sig w:usb0="800000A7" w:usb1="10000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9A"/>
    <w:rsid w:val="00060230"/>
    <w:rsid w:val="00302A9A"/>
    <w:rsid w:val="00424EAA"/>
    <w:rsid w:val="00FF3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24DB"/>
  <w15:chartTrackingRefBased/>
  <w15:docId w15:val="{F013002C-8B1A-4DC3-8073-D8C19E50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A9A"/>
    <w:rPr>
      <w:rFonts w:eastAsiaTheme="majorEastAsia" w:cstheme="majorBidi"/>
      <w:color w:val="272727" w:themeColor="text1" w:themeTint="D8"/>
    </w:rPr>
  </w:style>
  <w:style w:type="paragraph" w:styleId="Title">
    <w:name w:val="Title"/>
    <w:basedOn w:val="Normal"/>
    <w:next w:val="Normal"/>
    <w:link w:val="TitleChar"/>
    <w:uiPriority w:val="10"/>
    <w:qFormat/>
    <w:rsid w:val="00302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A9A"/>
    <w:pPr>
      <w:spacing w:before="160"/>
      <w:jc w:val="center"/>
    </w:pPr>
    <w:rPr>
      <w:i/>
      <w:iCs/>
      <w:color w:val="404040" w:themeColor="text1" w:themeTint="BF"/>
    </w:rPr>
  </w:style>
  <w:style w:type="character" w:customStyle="1" w:styleId="QuoteChar">
    <w:name w:val="Quote Char"/>
    <w:basedOn w:val="DefaultParagraphFont"/>
    <w:link w:val="Quote"/>
    <w:uiPriority w:val="29"/>
    <w:rsid w:val="00302A9A"/>
    <w:rPr>
      <w:i/>
      <w:iCs/>
      <w:color w:val="404040" w:themeColor="text1" w:themeTint="BF"/>
    </w:rPr>
  </w:style>
  <w:style w:type="paragraph" w:styleId="ListParagraph">
    <w:name w:val="List Paragraph"/>
    <w:basedOn w:val="Normal"/>
    <w:uiPriority w:val="34"/>
    <w:qFormat/>
    <w:rsid w:val="00302A9A"/>
    <w:pPr>
      <w:ind w:left="720"/>
      <w:contextualSpacing/>
    </w:pPr>
  </w:style>
  <w:style w:type="character" w:styleId="IntenseEmphasis">
    <w:name w:val="Intense Emphasis"/>
    <w:basedOn w:val="DefaultParagraphFont"/>
    <w:uiPriority w:val="21"/>
    <w:qFormat/>
    <w:rsid w:val="00302A9A"/>
    <w:rPr>
      <w:i/>
      <w:iCs/>
      <w:color w:val="0F4761" w:themeColor="accent1" w:themeShade="BF"/>
    </w:rPr>
  </w:style>
  <w:style w:type="paragraph" w:styleId="IntenseQuote">
    <w:name w:val="Intense Quote"/>
    <w:basedOn w:val="Normal"/>
    <w:next w:val="Normal"/>
    <w:link w:val="IntenseQuoteChar"/>
    <w:uiPriority w:val="30"/>
    <w:qFormat/>
    <w:rsid w:val="00302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A9A"/>
    <w:rPr>
      <w:i/>
      <w:iCs/>
      <w:color w:val="0F4761" w:themeColor="accent1" w:themeShade="BF"/>
    </w:rPr>
  </w:style>
  <w:style w:type="character" w:styleId="IntenseReference">
    <w:name w:val="Intense Reference"/>
    <w:basedOn w:val="DefaultParagraphFont"/>
    <w:uiPriority w:val="32"/>
    <w:qFormat/>
    <w:rsid w:val="00302A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753</Words>
  <Characters>4440</Characters>
  <Application>Microsoft Office Word</Application>
  <DocSecurity>0</DocSecurity>
  <Lines>94</Lines>
  <Paragraphs>20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Beckett</dc:creator>
  <cp:keywords/>
  <dc:description/>
  <cp:lastModifiedBy>Sarah Beckett</cp:lastModifiedBy>
  <cp:revision>1</cp:revision>
  <dcterms:created xsi:type="dcterms:W3CDTF">2026-01-22T12:22:00Z</dcterms:created>
  <dcterms:modified xsi:type="dcterms:W3CDTF">2026-01-22T12:25:00Z</dcterms:modified>
</cp:coreProperties>
</file>